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986" w:rsidRPr="002500F2" w:rsidRDefault="007A6637" w:rsidP="00876FE5">
      <w:pPr>
        <w:jc w:val="center"/>
        <w:rPr>
          <w:rFonts w:ascii="Times New Roman" w:hAnsi="Times New Roman"/>
          <w:b/>
          <w:sz w:val="24"/>
        </w:rPr>
      </w:pPr>
      <w:r w:rsidRPr="001269AB">
        <w:rPr>
          <w:rFonts w:ascii="Times New Roman" w:hAnsi="Times New Roman"/>
          <w:b/>
          <w:sz w:val="24"/>
        </w:rPr>
        <w:t>İş ve Görev</w:t>
      </w:r>
      <w:r w:rsidRPr="002500F2">
        <w:rPr>
          <w:rFonts w:ascii="Times New Roman" w:hAnsi="Times New Roman"/>
          <w:b/>
          <w:sz w:val="24"/>
        </w:rPr>
        <w:t xml:space="preserve"> </w:t>
      </w:r>
      <w:r w:rsidRPr="001269AB">
        <w:rPr>
          <w:rFonts w:ascii="Times New Roman" w:hAnsi="Times New Roman"/>
          <w:b/>
          <w:sz w:val="24"/>
        </w:rPr>
        <w:t>Tanım</w:t>
      </w:r>
      <w:r w:rsidRPr="002500F2">
        <w:rPr>
          <w:rFonts w:ascii="Times New Roman" w:hAnsi="Times New Roman"/>
          <w:b/>
          <w:sz w:val="24"/>
        </w:rPr>
        <w:t xml:space="preserve"> Formu</w:t>
      </w:r>
      <w:r w:rsidR="00876FE5" w:rsidRPr="002500F2">
        <w:rPr>
          <w:rFonts w:ascii="Times New Roman" w:hAnsi="Times New Roman"/>
          <w:b/>
          <w:sz w:val="24"/>
        </w:rPr>
        <w:br/>
      </w:r>
    </w:p>
    <w:tbl>
      <w:tblPr>
        <w:tblStyle w:val="TabloKlavuzu"/>
        <w:tblW w:w="9075" w:type="dxa"/>
        <w:tblLook w:val="04A0" w:firstRow="1" w:lastRow="0" w:firstColumn="1" w:lastColumn="0" w:noHBand="0" w:noVBand="1"/>
      </w:tblPr>
      <w:tblGrid>
        <w:gridCol w:w="2957"/>
        <w:gridCol w:w="4582"/>
        <w:gridCol w:w="1536"/>
      </w:tblGrid>
      <w:tr w:rsidR="00876FE5" w:rsidRPr="002500F2" w:rsidTr="004B6F09">
        <w:trPr>
          <w:trHeight w:val="259"/>
        </w:trPr>
        <w:tc>
          <w:tcPr>
            <w:tcW w:w="2957" w:type="dxa"/>
            <w:shd w:val="clear" w:color="auto" w:fill="EF463B"/>
          </w:tcPr>
          <w:p w:rsidR="007A6637" w:rsidRPr="002500F2" w:rsidRDefault="007A6637" w:rsidP="007C3746">
            <w:pPr>
              <w:rPr>
                <w:rFonts w:ascii="Times New Roman" w:hAnsi="Times New Roman"/>
                <w:color w:val="FFFFFF" w:themeColor="background1"/>
                <w:sz w:val="24"/>
              </w:rPr>
            </w:pPr>
            <w:r w:rsidRPr="002500F2">
              <w:rPr>
                <w:rFonts w:ascii="Times New Roman" w:hAnsi="Times New Roman"/>
                <w:color w:val="FFFFFF" w:themeColor="background1"/>
                <w:sz w:val="24"/>
              </w:rPr>
              <w:t>Unvan</w:t>
            </w:r>
          </w:p>
        </w:tc>
        <w:tc>
          <w:tcPr>
            <w:tcW w:w="4582" w:type="dxa"/>
          </w:tcPr>
          <w:p w:rsidR="007A6637" w:rsidRPr="00E52EBD" w:rsidRDefault="00727C6D" w:rsidP="00727C6D">
            <w:pPr>
              <w:rPr>
                <w:rFonts w:ascii="Times New Roman" w:hAnsi="Times New Roman"/>
                <w:sz w:val="24"/>
              </w:rPr>
            </w:pPr>
            <w:r w:rsidRPr="00E52EBD">
              <w:rPr>
                <w:rFonts w:ascii="Times New Roman" w:hAnsi="Times New Roman"/>
                <w:sz w:val="24"/>
              </w:rPr>
              <w:t>İdare Amiri</w:t>
            </w:r>
          </w:p>
        </w:tc>
        <w:tc>
          <w:tcPr>
            <w:tcW w:w="1536" w:type="dxa"/>
            <w:vMerge w:val="restart"/>
            <w:vAlign w:val="center"/>
          </w:tcPr>
          <w:p w:rsidR="007A6637" w:rsidRPr="002500F2" w:rsidRDefault="007A6637" w:rsidP="007C3746">
            <w:pPr>
              <w:jc w:val="center"/>
              <w:rPr>
                <w:rFonts w:ascii="Times New Roman" w:hAnsi="Times New Roman"/>
                <w:sz w:val="24"/>
              </w:rPr>
            </w:pPr>
            <w:r w:rsidRPr="002500F2">
              <w:rPr>
                <w:rFonts w:ascii="Times New Roman" w:hAnsi="Times New Roman"/>
                <w:noProof/>
                <w:sz w:val="24"/>
                <w:lang w:eastAsia="tr-TR"/>
              </w:rPr>
              <w:drawing>
                <wp:inline distT="0" distB="0" distL="0" distR="0" wp14:anchorId="461D9BDF" wp14:editId="28D649C3">
                  <wp:extent cx="825986" cy="1182727"/>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U Logo Transparent.png"/>
                          <pic:cNvPicPr/>
                        </pic:nvPicPr>
                        <pic:blipFill rotWithShape="1">
                          <a:blip r:embed="rId7">
                            <a:biLevel thresh="50000"/>
                            <a:extLst>
                              <a:ext uri="{BEBA8EAE-BF5A-486C-A8C5-ECC9F3942E4B}">
                                <a14:imgProps xmlns:a14="http://schemas.microsoft.com/office/drawing/2010/main">
                                  <a14:imgLayer r:embed="rId8">
                                    <a14:imgEffect>
                                      <a14:colorTemperature colorTemp="7200"/>
                                    </a14:imgEffect>
                                  </a14:imgLayer>
                                </a14:imgProps>
                              </a:ext>
                              <a:ext uri="{28A0092B-C50C-407E-A947-70E740481C1C}">
                                <a14:useLocalDpi xmlns:a14="http://schemas.microsoft.com/office/drawing/2010/main" val="0"/>
                              </a:ext>
                            </a:extLst>
                          </a:blip>
                          <a:srcRect l="62331" b="9285"/>
                          <a:stretch/>
                        </pic:blipFill>
                        <pic:spPr bwMode="auto">
                          <a:xfrm>
                            <a:off x="0" y="0"/>
                            <a:ext cx="841734" cy="1205277"/>
                          </a:xfrm>
                          <a:prstGeom prst="rect">
                            <a:avLst/>
                          </a:prstGeom>
                          <a:ln>
                            <a:noFill/>
                          </a:ln>
                          <a:extLst>
                            <a:ext uri="{53640926-AAD7-44D8-BBD7-CCE9431645EC}">
                              <a14:shadowObscured xmlns:a14="http://schemas.microsoft.com/office/drawing/2010/main"/>
                            </a:ext>
                          </a:extLst>
                        </pic:spPr>
                      </pic:pic>
                    </a:graphicData>
                  </a:graphic>
                </wp:inline>
              </w:drawing>
            </w:r>
          </w:p>
        </w:tc>
      </w:tr>
      <w:tr w:rsidR="00876FE5" w:rsidRPr="002500F2" w:rsidTr="004B6F09">
        <w:trPr>
          <w:trHeight w:val="259"/>
        </w:trPr>
        <w:tc>
          <w:tcPr>
            <w:tcW w:w="2957" w:type="dxa"/>
            <w:shd w:val="clear" w:color="auto" w:fill="EF463B"/>
          </w:tcPr>
          <w:p w:rsidR="007A6637" w:rsidRPr="002500F2" w:rsidRDefault="007A6637" w:rsidP="007C3746">
            <w:pPr>
              <w:rPr>
                <w:rFonts w:ascii="Times New Roman" w:hAnsi="Times New Roman"/>
                <w:color w:val="FFFFFF" w:themeColor="background1"/>
                <w:sz w:val="24"/>
              </w:rPr>
            </w:pPr>
            <w:r w:rsidRPr="002500F2">
              <w:rPr>
                <w:rFonts w:ascii="Times New Roman" w:hAnsi="Times New Roman"/>
                <w:color w:val="FFFFFF" w:themeColor="background1"/>
                <w:sz w:val="24"/>
              </w:rPr>
              <w:t>Kadro Unvanı</w:t>
            </w:r>
          </w:p>
        </w:tc>
        <w:tc>
          <w:tcPr>
            <w:tcW w:w="4582" w:type="dxa"/>
          </w:tcPr>
          <w:p w:rsidR="007A6637" w:rsidRPr="00E52EBD" w:rsidRDefault="00F3012A" w:rsidP="00575C91">
            <w:pPr>
              <w:rPr>
                <w:rFonts w:ascii="Times New Roman" w:hAnsi="Times New Roman"/>
                <w:sz w:val="24"/>
              </w:rPr>
            </w:pPr>
            <w:r w:rsidRPr="00E52EBD">
              <w:rPr>
                <w:rFonts w:ascii="Times New Roman" w:hAnsi="Times New Roman"/>
                <w:sz w:val="24"/>
              </w:rPr>
              <w:t>Memur</w:t>
            </w:r>
            <w:r w:rsidR="00E52EBD">
              <w:rPr>
                <w:rFonts w:ascii="Times New Roman" w:hAnsi="Times New Roman"/>
                <w:sz w:val="24"/>
              </w:rPr>
              <w:t>/Teknisyen</w:t>
            </w:r>
          </w:p>
        </w:tc>
        <w:tc>
          <w:tcPr>
            <w:tcW w:w="1536" w:type="dxa"/>
            <w:vMerge/>
          </w:tcPr>
          <w:p w:rsidR="007A6637" w:rsidRPr="002500F2" w:rsidRDefault="007A6637" w:rsidP="007C3746">
            <w:pPr>
              <w:rPr>
                <w:rFonts w:ascii="Times New Roman" w:hAnsi="Times New Roman"/>
                <w:sz w:val="24"/>
              </w:rPr>
            </w:pPr>
          </w:p>
        </w:tc>
      </w:tr>
      <w:tr w:rsidR="00876FE5" w:rsidRPr="002500F2" w:rsidTr="004B6F09">
        <w:trPr>
          <w:trHeight w:val="259"/>
        </w:trPr>
        <w:tc>
          <w:tcPr>
            <w:tcW w:w="2957" w:type="dxa"/>
            <w:shd w:val="clear" w:color="auto" w:fill="EF463B"/>
          </w:tcPr>
          <w:p w:rsidR="007A6637" w:rsidRPr="002500F2" w:rsidRDefault="007A6637" w:rsidP="007C3746">
            <w:pPr>
              <w:rPr>
                <w:rFonts w:ascii="Times New Roman" w:hAnsi="Times New Roman"/>
                <w:color w:val="FFFFFF" w:themeColor="background1"/>
                <w:sz w:val="24"/>
              </w:rPr>
            </w:pPr>
            <w:r w:rsidRPr="002500F2">
              <w:rPr>
                <w:rFonts w:ascii="Times New Roman" w:hAnsi="Times New Roman"/>
                <w:color w:val="FFFFFF" w:themeColor="background1"/>
                <w:sz w:val="24"/>
              </w:rPr>
              <w:t>Birim</w:t>
            </w:r>
          </w:p>
        </w:tc>
        <w:tc>
          <w:tcPr>
            <w:tcW w:w="4582" w:type="dxa"/>
          </w:tcPr>
          <w:p w:rsidR="00E52EBD" w:rsidRPr="00E52EBD" w:rsidRDefault="00F3012A" w:rsidP="00E52EBD">
            <w:pPr>
              <w:rPr>
                <w:rFonts w:ascii="Times New Roman" w:hAnsi="Times New Roman"/>
                <w:sz w:val="24"/>
              </w:rPr>
            </w:pPr>
            <w:r w:rsidRPr="00E52EBD">
              <w:rPr>
                <w:rFonts w:ascii="Times New Roman" w:hAnsi="Times New Roman"/>
                <w:sz w:val="24"/>
              </w:rPr>
              <w:t>Dekanlık</w:t>
            </w:r>
          </w:p>
        </w:tc>
        <w:tc>
          <w:tcPr>
            <w:tcW w:w="1536" w:type="dxa"/>
            <w:vMerge/>
          </w:tcPr>
          <w:p w:rsidR="007A6637" w:rsidRPr="002500F2" w:rsidRDefault="007A6637" w:rsidP="007C3746">
            <w:pPr>
              <w:rPr>
                <w:rFonts w:ascii="Times New Roman" w:hAnsi="Times New Roman"/>
                <w:sz w:val="24"/>
              </w:rPr>
            </w:pPr>
          </w:p>
        </w:tc>
      </w:tr>
      <w:tr w:rsidR="004B6F09" w:rsidRPr="002500F2" w:rsidTr="004B6F09">
        <w:trPr>
          <w:trHeight w:val="259"/>
        </w:trPr>
        <w:tc>
          <w:tcPr>
            <w:tcW w:w="2957" w:type="dxa"/>
            <w:shd w:val="clear" w:color="auto" w:fill="EF463B"/>
          </w:tcPr>
          <w:p w:rsidR="007A6637" w:rsidRPr="002500F2" w:rsidRDefault="007A6637" w:rsidP="007C3746">
            <w:pPr>
              <w:rPr>
                <w:rFonts w:ascii="Times New Roman" w:hAnsi="Times New Roman"/>
                <w:color w:val="FFFFFF" w:themeColor="background1"/>
                <w:sz w:val="24"/>
              </w:rPr>
            </w:pPr>
            <w:r w:rsidRPr="002500F2">
              <w:rPr>
                <w:rFonts w:ascii="Times New Roman" w:hAnsi="Times New Roman"/>
                <w:color w:val="FFFFFF" w:themeColor="background1"/>
                <w:sz w:val="24"/>
              </w:rPr>
              <w:t>Yokluğunda Vekalet Eden</w:t>
            </w:r>
          </w:p>
        </w:tc>
        <w:tc>
          <w:tcPr>
            <w:tcW w:w="4582" w:type="dxa"/>
          </w:tcPr>
          <w:p w:rsidR="007A6637" w:rsidRPr="00E52EBD" w:rsidRDefault="00575C91" w:rsidP="007C3746">
            <w:pPr>
              <w:rPr>
                <w:rFonts w:ascii="Times New Roman" w:hAnsi="Times New Roman"/>
                <w:sz w:val="24"/>
              </w:rPr>
            </w:pPr>
            <w:r w:rsidRPr="00E52EBD">
              <w:rPr>
                <w:rFonts w:ascii="Times New Roman" w:hAnsi="Times New Roman"/>
                <w:sz w:val="24"/>
              </w:rPr>
              <w:t>Memur</w:t>
            </w:r>
          </w:p>
        </w:tc>
        <w:tc>
          <w:tcPr>
            <w:tcW w:w="1536" w:type="dxa"/>
            <w:vMerge/>
          </w:tcPr>
          <w:p w:rsidR="007A6637" w:rsidRPr="002500F2" w:rsidRDefault="007A6637" w:rsidP="007C3746">
            <w:pPr>
              <w:rPr>
                <w:rFonts w:ascii="Times New Roman" w:hAnsi="Times New Roman"/>
                <w:sz w:val="24"/>
              </w:rPr>
            </w:pPr>
          </w:p>
        </w:tc>
      </w:tr>
      <w:tr w:rsidR="00876FE5" w:rsidRPr="002500F2" w:rsidTr="004B6F09">
        <w:trPr>
          <w:trHeight w:val="246"/>
        </w:trPr>
        <w:tc>
          <w:tcPr>
            <w:tcW w:w="2957" w:type="dxa"/>
            <w:shd w:val="clear" w:color="auto" w:fill="EF463B"/>
          </w:tcPr>
          <w:p w:rsidR="007A6637" w:rsidRPr="002500F2" w:rsidRDefault="007A6637" w:rsidP="007C3746">
            <w:pPr>
              <w:rPr>
                <w:rFonts w:ascii="Times New Roman" w:hAnsi="Times New Roman"/>
                <w:color w:val="FFFFFF" w:themeColor="background1"/>
                <w:sz w:val="24"/>
              </w:rPr>
            </w:pPr>
            <w:r w:rsidRPr="002500F2">
              <w:rPr>
                <w:rFonts w:ascii="Times New Roman" w:hAnsi="Times New Roman"/>
                <w:color w:val="FFFFFF" w:themeColor="background1"/>
                <w:sz w:val="24"/>
              </w:rPr>
              <w:t>İlk Düzey Amiri</w:t>
            </w:r>
          </w:p>
        </w:tc>
        <w:tc>
          <w:tcPr>
            <w:tcW w:w="4582" w:type="dxa"/>
          </w:tcPr>
          <w:p w:rsidR="007A6637" w:rsidRPr="00E52EBD" w:rsidRDefault="00E52EBD" w:rsidP="007C3746">
            <w:pPr>
              <w:rPr>
                <w:rFonts w:ascii="Times New Roman" w:hAnsi="Times New Roman"/>
                <w:sz w:val="24"/>
              </w:rPr>
            </w:pPr>
            <w:r>
              <w:rPr>
                <w:rFonts w:ascii="Times New Roman" w:hAnsi="Times New Roman"/>
                <w:sz w:val="24"/>
              </w:rPr>
              <w:t>Fakülte Sekreteri</w:t>
            </w:r>
          </w:p>
        </w:tc>
        <w:tc>
          <w:tcPr>
            <w:tcW w:w="1536" w:type="dxa"/>
            <w:vMerge/>
          </w:tcPr>
          <w:p w:rsidR="007A6637" w:rsidRPr="002500F2" w:rsidRDefault="007A6637" w:rsidP="007C3746">
            <w:pPr>
              <w:rPr>
                <w:rFonts w:ascii="Times New Roman" w:hAnsi="Times New Roman"/>
                <w:sz w:val="24"/>
              </w:rPr>
            </w:pPr>
          </w:p>
        </w:tc>
      </w:tr>
      <w:tr w:rsidR="00876FE5" w:rsidRPr="002500F2" w:rsidTr="004B6F09">
        <w:trPr>
          <w:trHeight w:val="779"/>
        </w:trPr>
        <w:tc>
          <w:tcPr>
            <w:tcW w:w="2957" w:type="dxa"/>
            <w:shd w:val="clear" w:color="auto" w:fill="EF463B"/>
          </w:tcPr>
          <w:p w:rsidR="007A6637" w:rsidRPr="002500F2" w:rsidRDefault="007A6637" w:rsidP="00704110">
            <w:pPr>
              <w:jc w:val="left"/>
              <w:rPr>
                <w:rFonts w:ascii="Times New Roman" w:hAnsi="Times New Roman"/>
                <w:color w:val="FFFFFF" w:themeColor="background1"/>
                <w:sz w:val="24"/>
              </w:rPr>
            </w:pPr>
            <w:r w:rsidRPr="002500F2">
              <w:rPr>
                <w:rFonts w:ascii="Times New Roman" w:hAnsi="Times New Roman"/>
                <w:color w:val="FFFFFF" w:themeColor="background1"/>
                <w:sz w:val="24"/>
              </w:rPr>
              <w:t>Doğrudan Bağlı Alt Unvan(lar)</w:t>
            </w:r>
          </w:p>
        </w:tc>
        <w:tc>
          <w:tcPr>
            <w:tcW w:w="4582" w:type="dxa"/>
          </w:tcPr>
          <w:p w:rsidR="00575C91" w:rsidRPr="002500F2" w:rsidRDefault="00575C91" w:rsidP="00FA2337">
            <w:pPr>
              <w:jc w:val="left"/>
              <w:rPr>
                <w:rFonts w:ascii="Times New Roman" w:hAnsi="Times New Roman"/>
                <w:sz w:val="24"/>
              </w:rPr>
            </w:pPr>
          </w:p>
        </w:tc>
        <w:tc>
          <w:tcPr>
            <w:tcW w:w="1536" w:type="dxa"/>
            <w:vMerge/>
          </w:tcPr>
          <w:p w:rsidR="007A6637" w:rsidRPr="002500F2" w:rsidRDefault="007A6637" w:rsidP="007C3746">
            <w:pPr>
              <w:rPr>
                <w:rFonts w:ascii="Times New Roman" w:hAnsi="Times New Roman"/>
                <w:sz w:val="24"/>
              </w:rPr>
            </w:pPr>
          </w:p>
        </w:tc>
      </w:tr>
    </w:tbl>
    <w:p w:rsidR="007A6637" w:rsidRPr="002500F2" w:rsidRDefault="007A6637" w:rsidP="00876FE5">
      <w:pPr>
        <w:ind w:right="-68"/>
        <w:rPr>
          <w:rFonts w:ascii="Times New Roman" w:hAnsi="Times New Roman"/>
          <w:sz w:val="24"/>
        </w:rPr>
      </w:pPr>
    </w:p>
    <w:p w:rsidR="004B6F09" w:rsidRPr="002500F2" w:rsidRDefault="004B6F09" w:rsidP="004B6F09">
      <w:pPr>
        <w:pStyle w:val="Balk1"/>
        <w:rPr>
          <w:rFonts w:ascii="Times New Roman" w:hAnsi="Times New Roman" w:cs="Times New Roman"/>
          <w:sz w:val="24"/>
          <w:szCs w:val="24"/>
        </w:rPr>
      </w:pPr>
      <w:r w:rsidRPr="002500F2">
        <w:rPr>
          <w:rFonts w:ascii="Times New Roman" w:hAnsi="Times New Roman" w:cs="Times New Roman"/>
          <w:sz w:val="24"/>
          <w:szCs w:val="24"/>
        </w:rPr>
        <w:t>Gerekli Bilgi ve Beceriler</w:t>
      </w:r>
    </w:p>
    <w:p w:rsidR="00A92255" w:rsidRPr="00E52EBD" w:rsidRDefault="00A92255" w:rsidP="00A92255">
      <w:pPr>
        <w:pStyle w:val="ListeParagraf"/>
        <w:numPr>
          <w:ilvl w:val="0"/>
          <w:numId w:val="4"/>
        </w:numPr>
        <w:rPr>
          <w:rFonts w:ascii="Times New Roman" w:eastAsia="Times New Roman" w:hAnsi="Times New Roman"/>
          <w:sz w:val="24"/>
        </w:rPr>
      </w:pPr>
      <w:r w:rsidRPr="00E52EBD">
        <w:rPr>
          <w:rFonts w:ascii="Times New Roman" w:hAnsi="Times New Roman"/>
          <w:color w:val="333333"/>
          <w:sz w:val="24"/>
        </w:rPr>
        <w:t>Kanun, Tüzük, Yönetmelik ve diğer mevzuatla verilen görevleri zamanında ve eksiksiz olarak yerine getirmek.</w:t>
      </w:r>
    </w:p>
    <w:p w:rsidR="004737B1" w:rsidRPr="00E52EBD" w:rsidRDefault="004737B1" w:rsidP="00575C91">
      <w:pPr>
        <w:numPr>
          <w:ilvl w:val="0"/>
          <w:numId w:val="4"/>
        </w:numPr>
        <w:jc w:val="left"/>
        <w:rPr>
          <w:rFonts w:ascii="Times New Roman" w:eastAsia="Times New Roman" w:hAnsi="Times New Roman"/>
          <w:bCs/>
          <w:sz w:val="24"/>
          <w:lang w:eastAsia="tr-TR"/>
        </w:rPr>
      </w:pPr>
      <w:r w:rsidRPr="00E52EBD">
        <w:rPr>
          <w:rFonts w:ascii="Times New Roman" w:eastAsia="Times New Roman" w:hAnsi="Times New Roman"/>
          <w:bCs/>
          <w:sz w:val="24"/>
          <w:lang w:eastAsia="tr-TR"/>
        </w:rPr>
        <w:t xml:space="preserve">Bilgisayar Ofis Programlarını kullanabilme yetisine sahip olma </w:t>
      </w:r>
    </w:p>
    <w:p w:rsidR="008E0A22" w:rsidRPr="00E52EBD" w:rsidRDefault="008E0A22" w:rsidP="008E0A22">
      <w:pPr>
        <w:numPr>
          <w:ilvl w:val="0"/>
          <w:numId w:val="4"/>
        </w:numPr>
        <w:jc w:val="left"/>
        <w:rPr>
          <w:rFonts w:ascii="Times New Roman" w:eastAsia="Times New Roman" w:hAnsi="Times New Roman"/>
          <w:bCs/>
          <w:sz w:val="24"/>
          <w:lang w:eastAsia="tr-TR"/>
        </w:rPr>
      </w:pPr>
      <w:r w:rsidRPr="00E52EBD">
        <w:rPr>
          <w:rFonts w:ascii="Times New Roman" w:hAnsi="Times New Roman"/>
          <w:sz w:val="24"/>
        </w:rPr>
        <w:t>Yazılı ve sözlü iletişim becerisi, aktif dinleme becerisi</w:t>
      </w:r>
    </w:p>
    <w:p w:rsidR="008E0A22" w:rsidRPr="00E52EBD" w:rsidRDefault="008E0A22" w:rsidP="00575C91">
      <w:pPr>
        <w:numPr>
          <w:ilvl w:val="0"/>
          <w:numId w:val="4"/>
        </w:numPr>
        <w:jc w:val="left"/>
        <w:rPr>
          <w:rFonts w:ascii="Times New Roman" w:eastAsia="Times New Roman" w:hAnsi="Times New Roman"/>
          <w:bCs/>
          <w:sz w:val="24"/>
          <w:lang w:eastAsia="tr-TR"/>
        </w:rPr>
      </w:pPr>
      <w:r w:rsidRPr="00E52EBD">
        <w:rPr>
          <w:rFonts w:ascii="Times New Roman" w:hAnsi="Times New Roman"/>
          <w:sz w:val="24"/>
        </w:rPr>
        <w:t xml:space="preserve">Planlama ve koordinasyon becerisi </w:t>
      </w:r>
    </w:p>
    <w:p w:rsidR="008E0A22" w:rsidRPr="00E52EBD" w:rsidRDefault="008E0A22" w:rsidP="000632D1">
      <w:pPr>
        <w:numPr>
          <w:ilvl w:val="0"/>
          <w:numId w:val="4"/>
        </w:numPr>
        <w:jc w:val="left"/>
        <w:rPr>
          <w:rFonts w:ascii="Times New Roman" w:eastAsia="Times New Roman" w:hAnsi="Times New Roman"/>
          <w:bCs/>
          <w:sz w:val="24"/>
          <w:lang w:eastAsia="tr-TR"/>
        </w:rPr>
      </w:pPr>
      <w:r w:rsidRPr="00E52EBD">
        <w:rPr>
          <w:rFonts w:ascii="Times New Roman" w:hAnsi="Times New Roman"/>
          <w:sz w:val="24"/>
        </w:rPr>
        <w:t xml:space="preserve">Ayrıntılara dikkat, sorumluluk bilinci </w:t>
      </w:r>
    </w:p>
    <w:p w:rsidR="008E0A22" w:rsidRPr="00E52EBD" w:rsidRDefault="008E0A22" w:rsidP="00575C91">
      <w:pPr>
        <w:numPr>
          <w:ilvl w:val="0"/>
          <w:numId w:val="4"/>
        </w:numPr>
        <w:jc w:val="left"/>
        <w:rPr>
          <w:rFonts w:ascii="Times New Roman" w:eastAsia="Times New Roman" w:hAnsi="Times New Roman"/>
          <w:bCs/>
          <w:sz w:val="24"/>
          <w:lang w:eastAsia="tr-TR"/>
        </w:rPr>
      </w:pPr>
      <w:r w:rsidRPr="00E52EBD">
        <w:rPr>
          <w:rFonts w:ascii="Times New Roman" w:hAnsi="Times New Roman"/>
          <w:sz w:val="24"/>
        </w:rPr>
        <w:t xml:space="preserve">İşbirliğine yatkınlık </w:t>
      </w:r>
    </w:p>
    <w:p w:rsidR="008E0A22" w:rsidRPr="00E52EBD" w:rsidRDefault="008E0A22" w:rsidP="00575C91">
      <w:pPr>
        <w:numPr>
          <w:ilvl w:val="0"/>
          <w:numId w:val="4"/>
        </w:numPr>
        <w:jc w:val="left"/>
        <w:rPr>
          <w:rFonts w:ascii="Times New Roman" w:eastAsia="Times New Roman" w:hAnsi="Times New Roman"/>
          <w:bCs/>
          <w:sz w:val="24"/>
          <w:lang w:eastAsia="tr-TR"/>
        </w:rPr>
      </w:pPr>
      <w:r w:rsidRPr="00E52EBD">
        <w:rPr>
          <w:rFonts w:ascii="Times New Roman" w:hAnsi="Times New Roman"/>
          <w:sz w:val="24"/>
        </w:rPr>
        <w:t xml:space="preserve">Gelişime açıklık </w:t>
      </w:r>
    </w:p>
    <w:p w:rsidR="008E0A22" w:rsidRPr="00E52EBD" w:rsidRDefault="008E0A22" w:rsidP="00575C91">
      <w:pPr>
        <w:numPr>
          <w:ilvl w:val="0"/>
          <w:numId w:val="4"/>
        </w:numPr>
        <w:jc w:val="left"/>
        <w:rPr>
          <w:rFonts w:ascii="Times New Roman" w:eastAsia="Times New Roman" w:hAnsi="Times New Roman"/>
          <w:bCs/>
          <w:sz w:val="24"/>
          <w:lang w:eastAsia="tr-TR"/>
        </w:rPr>
      </w:pPr>
      <w:r w:rsidRPr="00E52EBD">
        <w:rPr>
          <w:rFonts w:ascii="Times New Roman" w:hAnsi="Times New Roman"/>
          <w:sz w:val="24"/>
        </w:rPr>
        <w:t>Ketumiyet</w:t>
      </w:r>
    </w:p>
    <w:p w:rsidR="00145E21" w:rsidRPr="00B62316" w:rsidRDefault="00145E21" w:rsidP="00145E21">
      <w:pPr>
        <w:ind w:left="720"/>
        <w:jc w:val="left"/>
        <w:rPr>
          <w:rFonts w:ascii="Times New Roman" w:hAnsi="Times New Roman"/>
          <w:sz w:val="24"/>
        </w:rPr>
      </w:pPr>
    </w:p>
    <w:p w:rsidR="00876FE5" w:rsidRPr="002500F2" w:rsidRDefault="00876FE5" w:rsidP="00876FE5">
      <w:pPr>
        <w:pStyle w:val="Balk1"/>
        <w:ind w:right="-68"/>
        <w:rPr>
          <w:rFonts w:ascii="Times New Roman" w:hAnsi="Times New Roman" w:cs="Times New Roman"/>
          <w:sz w:val="24"/>
          <w:szCs w:val="24"/>
        </w:rPr>
      </w:pPr>
      <w:r w:rsidRPr="002500F2">
        <w:rPr>
          <w:rFonts w:ascii="Times New Roman" w:hAnsi="Times New Roman" w:cs="Times New Roman"/>
          <w:sz w:val="24"/>
          <w:szCs w:val="24"/>
        </w:rPr>
        <w:t>İş/Görev Kısa Tanımı (Özeti)</w:t>
      </w:r>
    </w:p>
    <w:p w:rsidR="00E52EBD" w:rsidRDefault="00E52EBD" w:rsidP="00E52EBD">
      <w:pPr>
        <w:rPr>
          <w:rFonts w:ascii="Times New Roman" w:hAnsi="Times New Roman"/>
          <w:sz w:val="24"/>
        </w:rPr>
      </w:pPr>
      <w:r>
        <w:rPr>
          <w:rFonts w:ascii="Times New Roman" w:hAnsi="Times New Roman"/>
          <w:sz w:val="24"/>
        </w:rPr>
        <w:t xml:space="preserve">Fakültenin </w:t>
      </w:r>
      <w:r w:rsidRPr="00E52EBD">
        <w:rPr>
          <w:rFonts w:ascii="Times New Roman" w:hAnsi="Times New Roman"/>
          <w:sz w:val="24"/>
        </w:rPr>
        <w:t xml:space="preserve">küçük ölçekli bakım, onarım, tadilat, temizlik, genel hizmetler idari hizmetlerinin sağlanması ile ilgili faaliyetleri </w:t>
      </w:r>
      <w:r>
        <w:rPr>
          <w:rFonts w:ascii="Times New Roman" w:hAnsi="Times New Roman"/>
          <w:sz w:val="24"/>
        </w:rPr>
        <w:t>takip etmek, üst makamı bilgilendirmek</w:t>
      </w:r>
    </w:p>
    <w:p w:rsidR="00E52EBD" w:rsidRDefault="00E52EBD" w:rsidP="00E52EBD">
      <w:pPr>
        <w:rPr>
          <w:rFonts w:ascii="Times New Roman" w:hAnsi="Times New Roman"/>
          <w:sz w:val="24"/>
        </w:rPr>
      </w:pPr>
    </w:p>
    <w:p w:rsidR="004B6F09" w:rsidRPr="00E52EBD" w:rsidRDefault="004B6F09" w:rsidP="00E52EBD">
      <w:pPr>
        <w:pStyle w:val="Balk1"/>
      </w:pPr>
      <w:r w:rsidRPr="00E52EBD">
        <w:t>İşi/Görevi</w:t>
      </w:r>
    </w:p>
    <w:p w:rsidR="00727C6D" w:rsidRPr="00727C6D" w:rsidRDefault="00727C6D" w:rsidP="00727C6D">
      <w:pPr>
        <w:pStyle w:val="ListeParagraf"/>
        <w:numPr>
          <w:ilvl w:val="0"/>
          <w:numId w:val="2"/>
        </w:numPr>
        <w:rPr>
          <w:rFonts w:ascii="Times New Roman" w:hAnsi="Times New Roman"/>
          <w:sz w:val="24"/>
        </w:rPr>
      </w:pPr>
      <w:r w:rsidRPr="00727C6D">
        <w:rPr>
          <w:rFonts w:ascii="Times New Roman" w:hAnsi="Times New Roman"/>
          <w:sz w:val="24"/>
        </w:rPr>
        <w:t xml:space="preserve">Her gün mesai başlayış ve bitiş saatlerinde bina içi ve dışı kontrolleri yapar. </w:t>
      </w:r>
    </w:p>
    <w:p w:rsidR="00727C6D" w:rsidRPr="00727C6D" w:rsidRDefault="00727C6D" w:rsidP="00727C6D">
      <w:pPr>
        <w:pStyle w:val="ListeParagraf"/>
        <w:numPr>
          <w:ilvl w:val="0"/>
          <w:numId w:val="2"/>
        </w:numPr>
        <w:rPr>
          <w:rFonts w:ascii="Times New Roman" w:hAnsi="Times New Roman"/>
          <w:sz w:val="24"/>
        </w:rPr>
      </w:pPr>
      <w:r w:rsidRPr="00727C6D">
        <w:rPr>
          <w:rFonts w:ascii="Times New Roman" w:hAnsi="Times New Roman"/>
          <w:sz w:val="24"/>
        </w:rPr>
        <w:t xml:space="preserve">Fakülte çıkış kapılarının mesai sonrası kapatılmasını sağlar. </w:t>
      </w:r>
    </w:p>
    <w:p w:rsidR="00727C6D" w:rsidRPr="00727C6D" w:rsidRDefault="00727C6D" w:rsidP="00727C6D">
      <w:pPr>
        <w:pStyle w:val="ListeParagraf"/>
        <w:numPr>
          <w:ilvl w:val="0"/>
          <w:numId w:val="2"/>
        </w:numPr>
        <w:rPr>
          <w:rFonts w:ascii="Times New Roman" w:hAnsi="Times New Roman"/>
          <w:sz w:val="24"/>
        </w:rPr>
      </w:pPr>
      <w:r w:rsidRPr="00727C6D">
        <w:rPr>
          <w:rFonts w:ascii="Times New Roman" w:hAnsi="Times New Roman"/>
          <w:sz w:val="24"/>
        </w:rPr>
        <w:t xml:space="preserve">Fakültede çalışan güvenlik görevlisi ile koordineli olarak çalışır(fakültemize gelen ziyaretçiler, fakülte çevresinde oluşan şüpheli durum ve şahıslarla ilgili üst makama, aciliyet gerektiren durumlarda ise üst makamla birlikte üniversitemiz güvenlik birimlerine bilgi vererek durumu takibe alır). </w:t>
      </w:r>
    </w:p>
    <w:p w:rsidR="00727C6D" w:rsidRPr="00727C6D" w:rsidRDefault="00727C6D" w:rsidP="00727C6D">
      <w:pPr>
        <w:pStyle w:val="ListeParagraf"/>
        <w:numPr>
          <w:ilvl w:val="0"/>
          <w:numId w:val="2"/>
        </w:numPr>
        <w:rPr>
          <w:rFonts w:ascii="Times New Roman" w:hAnsi="Times New Roman"/>
          <w:sz w:val="24"/>
        </w:rPr>
      </w:pPr>
      <w:r w:rsidRPr="00727C6D">
        <w:rPr>
          <w:rFonts w:ascii="Times New Roman" w:hAnsi="Times New Roman"/>
          <w:sz w:val="24"/>
        </w:rPr>
        <w:t xml:space="preserve">Güvenlik biriminde bulunan günlük durum defterini kontrol eder. </w:t>
      </w:r>
    </w:p>
    <w:p w:rsidR="00727C6D" w:rsidRPr="00727C6D" w:rsidRDefault="00727C6D" w:rsidP="00727C6D">
      <w:pPr>
        <w:pStyle w:val="ListeParagraf"/>
        <w:numPr>
          <w:ilvl w:val="0"/>
          <w:numId w:val="2"/>
        </w:numPr>
        <w:rPr>
          <w:rFonts w:ascii="Times New Roman" w:hAnsi="Times New Roman"/>
          <w:sz w:val="24"/>
        </w:rPr>
      </w:pPr>
      <w:r w:rsidRPr="00727C6D">
        <w:rPr>
          <w:rFonts w:ascii="Times New Roman" w:hAnsi="Times New Roman"/>
          <w:sz w:val="24"/>
        </w:rPr>
        <w:t xml:space="preserve">Gerekli güvenlik ve tasarruf tedbirlerini alır(açık pencereleri kapatmak, ışıkları söndürmek, akan muslukları kapatmak, vb). </w:t>
      </w:r>
    </w:p>
    <w:p w:rsidR="00727C6D" w:rsidRPr="00727C6D" w:rsidRDefault="00727C6D" w:rsidP="00727C6D">
      <w:pPr>
        <w:pStyle w:val="ListeParagraf"/>
        <w:numPr>
          <w:ilvl w:val="0"/>
          <w:numId w:val="2"/>
        </w:numPr>
        <w:rPr>
          <w:rFonts w:ascii="Times New Roman" w:hAnsi="Times New Roman"/>
          <w:sz w:val="24"/>
        </w:rPr>
      </w:pPr>
      <w:r w:rsidRPr="00727C6D">
        <w:rPr>
          <w:rFonts w:ascii="Times New Roman" w:hAnsi="Times New Roman"/>
          <w:sz w:val="24"/>
        </w:rPr>
        <w:t>Fakülte bina içi ve çevresinin temizliği ile ilgili olarak temizlik personeli arasında iş bölümü yapar, iş bölümünü ilgili kişilere tebliğ eder.</w:t>
      </w:r>
    </w:p>
    <w:p w:rsidR="00727C6D" w:rsidRPr="00727C6D" w:rsidRDefault="00727C6D" w:rsidP="00727C6D">
      <w:pPr>
        <w:pStyle w:val="ListeParagraf"/>
        <w:numPr>
          <w:ilvl w:val="0"/>
          <w:numId w:val="2"/>
        </w:numPr>
        <w:rPr>
          <w:rFonts w:ascii="Times New Roman" w:hAnsi="Times New Roman"/>
          <w:sz w:val="24"/>
        </w:rPr>
      </w:pPr>
      <w:r w:rsidRPr="00727C6D">
        <w:rPr>
          <w:rFonts w:ascii="Times New Roman" w:hAnsi="Times New Roman"/>
          <w:sz w:val="24"/>
        </w:rPr>
        <w:t xml:space="preserve">Fakültedeki atıkların toplanmasını sağlar. </w:t>
      </w:r>
    </w:p>
    <w:p w:rsidR="00727C6D" w:rsidRPr="00727C6D" w:rsidRDefault="00727C6D" w:rsidP="00727C6D">
      <w:pPr>
        <w:pStyle w:val="ListeParagraf"/>
        <w:numPr>
          <w:ilvl w:val="0"/>
          <w:numId w:val="2"/>
        </w:numPr>
        <w:rPr>
          <w:rFonts w:ascii="Times New Roman" w:hAnsi="Times New Roman"/>
          <w:sz w:val="24"/>
        </w:rPr>
      </w:pPr>
      <w:r w:rsidRPr="00727C6D">
        <w:rPr>
          <w:rFonts w:ascii="Times New Roman" w:hAnsi="Times New Roman"/>
          <w:sz w:val="24"/>
        </w:rPr>
        <w:t>Fakültede oluşabilecek yangın, doğal afetler gibi durumlar için t</w:t>
      </w:r>
      <w:bookmarkStart w:id="0" w:name="_GoBack"/>
      <w:bookmarkEnd w:id="0"/>
      <w:r w:rsidRPr="00727C6D">
        <w:rPr>
          <w:rFonts w:ascii="Times New Roman" w:hAnsi="Times New Roman"/>
          <w:sz w:val="24"/>
        </w:rPr>
        <w:t xml:space="preserve">edbirler alır. </w:t>
      </w:r>
    </w:p>
    <w:p w:rsidR="00727C6D" w:rsidRPr="00727C6D" w:rsidRDefault="00727C6D" w:rsidP="00727C6D">
      <w:pPr>
        <w:pStyle w:val="ListeParagraf"/>
        <w:numPr>
          <w:ilvl w:val="0"/>
          <w:numId w:val="2"/>
        </w:numPr>
        <w:rPr>
          <w:rFonts w:ascii="Times New Roman" w:hAnsi="Times New Roman"/>
          <w:sz w:val="24"/>
        </w:rPr>
      </w:pPr>
      <w:r w:rsidRPr="00727C6D">
        <w:rPr>
          <w:rFonts w:ascii="Times New Roman" w:hAnsi="Times New Roman"/>
          <w:sz w:val="24"/>
        </w:rPr>
        <w:lastRenderedPageBreak/>
        <w:t xml:space="preserve">Bina içi ve çevresinde oluşan arızaları ve bu arızaların onarımından sonra oluşabilecek sorunları üst makama bildirir. Onarım sırasında yerinde gözlem yapar. </w:t>
      </w:r>
    </w:p>
    <w:p w:rsidR="00727C6D" w:rsidRPr="00727C6D" w:rsidRDefault="00727C6D" w:rsidP="00727C6D">
      <w:pPr>
        <w:pStyle w:val="ListeParagraf"/>
        <w:numPr>
          <w:ilvl w:val="0"/>
          <w:numId w:val="2"/>
        </w:numPr>
        <w:rPr>
          <w:rFonts w:ascii="Times New Roman" w:hAnsi="Times New Roman"/>
          <w:sz w:val="24"/>
        </w:rPr>
      </w:pPr>
      <w:r w:rsidRPr="00727C6D">
        <w:rPr>
          <w:rFonts w:ascii="Times New Roman" w:hAnsi="Times New Roman"/>
          <w:sz w:val="24"/>
        </w:rPr>
        <w:t xml:space="preserve">Fakültenin derslik ve bağlı bulunan birimlerinin dersler başlamadan önce eğitim ve öğretime hazır hale getirilmesini sağlar. </w:t>
      </w:r>
    </w:p>
    <w:p w:rsidR="00727C6D" w:rsidRPr="00727C6D" w:rsidRDefault="00727C6D" w:rsidP="00727C6D">
      <w:pPr>
        <w:pStyle w:val="ListeParagraf"/>
        <w:numPr>
          <w:ilvl w:val="0"/>
          <w:numId w:val="2"/>
        </w:numPr>
        <w:rPr>
          <w:rFonts w:ascii="Times New Roman" w:hAnsi="Times New Roman"/>
          <w:sz w:val="24"/>
        </w:rPr>
      </w:pPr>
      <w:r w:rsidRPr="00727C6D">
        <w:rPr>
          <w:rFonts w:ascii="Times New Roman" w:hAnsi="Times New Roman"/>
          <w:sz w:val="24"/>
        </w:rPr>
        <w:t>Tanıtım günleri ve üniversite törenlerinde yapılacak organizasyonlarda gerekli katkıyı sağlar.</w:t>
      </w:r>
    </w:p>
    <w:p w:rsidR="00727C6D" w:rsidRPr="00727C6D" w:rsidRDefault="00727C6D" w:rsidP="00727C6D">
      <w:pPr>
        <w:pStyle w:val="ListeParagraf"/>
        <w:numPr>
          <w:ilvl w:val="0"/>
          <w:numId w:val="2"/>
        </w:numPr>
        <w:rPr>
          <w:rFonts w:ascii="Times New Roman" w:hAnsi="Times New Roman"/>
          <w:sz w:val="24"/>
        </w:rPr>
      </w:pPr>
      <w:r w:rsidRPr="00727C6D">
        <w:rPr>
          <w:rFonts w:ascii="Times New Roman" w:hAnsi="Times New Roman"/>
          <w:sz w:val="24"/>
        </w:rPr>
        <w:t xml:space="preserve">Sorumluluğundaki birimlerde bulunan büro malzemeleri ve demirbaşları her türlü hasara karşı korur, hasar tespit edildiğinde hasara yönelik kayıt tutar. </w:t>
      </w:r>
    </w:p>
    <w:p w:rsidR="00727C6D" w:rsidRPr="00727C6D" w:rsidRDefault="00727C6D" w:rsidP="00727C6D">
      <w:pPr>
        <w:pStyle w:val="ListeParagraf"/>
        <w:numPr>
          <w:ilvl w:val="0"/>
          <w:numId w:val="2"/>
        </w:numPr>
        <w:rPr>
          <w:rFonts w:ascii="Times New Roman" w:hAnsi="Times New Roman"/>
          <w:sz w:val="24"/>
        </w:rPr>
      </w:pPr>
      <w:r w:rsidRPr="00727C6D">
        <w:rPr>
          <w:rFonts w:ascii="Times New Roman" w:hAnsi="Times New Roman"/>
          <w:sz w:val="24"/>
        </w:rPr>
        <w:t xml:space="preserve">Fakültede yasa dışı afiş ve el ilanı asılması ve duvarlara yazı yazıldığı tespit edilmesi durumunda Fakülte Sekreterini ivedilikle bilgilendirerek verilen talimat doğrultusunda gerekli işlemin yapılmasını sağlar. 14. Fakültede afiş ve bilimsel faaliyet programları duyurularını Fakülte Sekreterinin paraflamasından sonra afiş veya duyurunun gerekli panolara asılmasını ve panoları kontrol ederek tarihi geçmiş ilanların kaldırılmasını sağlar. </w:t>
      </w:r>
    </w:p>
    <w:p w:rsidR="00727C6D" w:rsidRPr="00727C6D" w:rsidRDefault="00727C6D" w:rsidP="00727C6D">
      <w:pPr>
        <w:pStyle w:val="ListeParagraf"/>
        <w:numPr>
          <w:ilvl w:val="0"/>
          <w:numId w:val="2"/>
        </w:numPr>
        <w:rPr>
          <w:rFonts w:ascii="Times New Roman" w:hAnsi="Times New Roman"/>
          <w:sz w:val="24"/>
        </w:rPr>
      </w:pPr>
      <w:r w:rsidRPr="00727C6D">
        <w:rPr>
          <w:rFonts w:ascii="Times New Roman" w:hAnsi="Times New Roman"/>
          <w:sz w:val="24"/>
        </w:rPr>
        <w:t xml:space="preserve">Fakültemiz binası ile ilgili sorunların İdare Amirliği personeli tarafından çözülememesi durumunda Fakülte Sekreterine bilgi verir ve gerekli çalışmaları yapar. </w:t>
      </w:r>
    </w:p>
    <w:p w:rsidR="00727C6D" w:rsidRPr="00727C6D" w:rsidRDefault="00727C6D" w:rsidP="00727C6D">
      <w:pPr>
        <w:pStyle w:val="ListeParagraf"/>
        <w:numPr>
          <w:ilvl w:val="0"/>
          <w:numId w:val="2"/>
        </w:numPr>
        <w:rPr>
          <w:rFonts w:ascii="Times New Roman" w:hAnsi="Times New Roman"/>
          <w:sz w:val="24"/>
        </w:rPr>
      </w:pPr>
      <w:r w:rsidRPr="00727C6D">
        <w:rPr>
          <w:rFonts w:ascii="Times New Roman" w:hAnsi="Times New Roman"/>
          <w:sz w:val="24"/>
        </w:rPr>
        <w:t xml:space="preserve">Kendisine havale edilen yazıların gereğini ve Standart Dosya Planına göre dosyalamasını yapar. </w:t>
      </w:r>
    </w:p>
    <w:p w:rsidR="00727C6D" w:rsidRPr="00727C6D" w:rsidRDefault="00727C6D" w:rsidP="00727C6D">
      <w:pPr>
        <w:pStyle w:val="ListeParagraf"/>
        <w:numPr>
          <w:ilvl w:val="0"/>
          <w:numId w:val="2"/>
        </w:numPr>
        <w:rPr>
          <w:rFonts w:ascii="Times New Roman" w:hAnsi="Times New Roman"/>
          <w:sz w:val="24"/>
        </w:rPr>
      </w:pPr>
      <w:r w:rsidRPr="00727C6D">
        <w:rPr>
          <w:rFonts w:ascii="Times New Roman" w:hAnsi="Times New Roman"/>
          <w:sz w:val="24"/>
        </w:rPr>
        <w:t xml:space="preserve">Fakültede görev alanı ile ilgili raporları hazırlar, bunlar için temel teşkil eden istatistiki bilgileri tutar. </w:t>
      </w:r>
    </w:p>
    <w:p w:rsidR="00727C6D" w:rsidRPr="00727C6D" w:rsidRDefault="00727C6D" w:rsidP="00727C6D">
      <w:pPr>
        <w:pStyle w:val="ListeParagraf"/>
        <w:numPr>
          <w:ilvl w:val="0"/>
          <w:numId w:val="2"/>
        </w:numPr>
        <w:rPr>
          <w:rFonts w:ascii="Times New Roman" w:hAnsi="Times New Roman"/>
          <w:sz w:val="24"/>
        </w:rPr>
      </w:pPr>
      <w:r w:rsidRPr="00727C6D">
        <w:rPr>
          <w:rFonts w:ascii="Times New Roman" w:hAnsi="Times New Roman"/>
          <w:sz w:val="24"/>
        </w:rPr>
        <w:t xml:space="preserve">Kullanımına verilen mal ve malzemelerin korunmasını sağlar. </w:t>
      </w:r>
    </w:p>
    <w:p w:rsidR="00727C6D" w:rsidRPr="00727C6D" w:rsidRDefault="00727C6D" w:rsidP="00727C6D">
      <w:pPr>
        <w:pStyle w:val="ListeParagraf"/>
        <w:numPr>
          <w:ilvl w:val="0"/>
          <w:numId w:val="2"/>
        </w:numPr>
        <w:rPr>
          <w:rFonts w:ascii="Times New Roman" w:hAnsi="Times New Roman"/>
          <w:sz w:val="24"/>
        </w:rPr>
      </w:pPr>
      <w:r w:rsidRPr="00727C6D">
        <w:rPr>
          <w:rFonts w:ascii="Times New Roman" w:hAnsi="Times New Roman"/>
          <w:sz w:val="24"/>
        </w:rPr>
        <w:t xml:space="preserve">Çalışma sırasında çabukluk, gizlilik ve doğruluk ilkelerine uygun hareket eder. </w:t>
      </w:r>
    </w:p>
    <w:p w:rsidR="00727C6D" w:rsidRPr="00727C6D" w:rsidRDefault="00727C6D" w:rsidP="00727C6D">
      <w:pPr>
        <w:pStyle w:val="ListeParagraf"/>
        <w:numPr>
          <w:ilvl w:val="0"/>
          <w:numId w:val="2"/>
        </w:numPr>
        <w:rPr>
          <w:rFonts w:ascii="Times New Roman" w:hAnsi="Times New Roman"/>
          <w:sz w:val="24"/>
        </w:rPr>
      </w:pPr>
      <w:r w:rsidRPr="00727C6D">
        <w:rPr>
          <w:rFonts w:ascii="Times New Roman" w:hAnsi="Times New Roman"/>
          <w:sz w:val="24"/>
        </w:rPr>
        <w:t xml:space="preserve">Dekanın, Dekan Yardımcılarının ve Fakülte Sekreterinin görev alanı ile ilgili vereceği diğer görevleri yapar. </w:t>
      </w:r>
    </w:p>
    <w:p w:rsidR="00727C6D" w:rsidRDefault="00727C6D" w:rsidP="00727C6D">
      <w:pPr>
        <w:pStyle w:val="ListeParagraf"/>
        <w:numPr>
          <w:ilvl w:val="0"/>
          <w:numId w:val="2"/>
        </w:numPr>
        <w:rPr>
          <w:rFonts w:ascii="Times New Roman" w:hAnsi="Times New Roman"/>
          <w:sz w:val="24"/>
        </w:rPr>
      </w:pPr>
      <w:r w:rsidRPr="00727C6D">
        <w:rPr>
          <w:rFonts w:ascii="Times New Roman" w:hAnsi="Times New Roman"/>
          <w:sz w:val="24"/>
        </w:rPr>
        <w:t>Yukarıda belirtilen görevlerin yerine getirilmesinde Fakülte Sekreterine karşı sorumludur.</w:t>
      </w:r>
    </w:p>
    <w:p w:rsidR="00232064" w:rsidRDefault="00232064">
      <w:pPr>
        <w:jc w:val="left"/>
        <w:rPr>
          <w:rFonts w:ascii="Calibri" w:eastAsiaTheme="majorEastAsia" w:hAnsi="Calibri" w:cstheme="majorBidi"/>
          <w:b/>
          <w:bCs/>
          <w:color w:val="000000" w:themeColor="text1"/>
          <w:szCs w:val="32"/>
        </w:rPr>
      </w:pPr>
      <w:r>
        <w:br w:type="page"/>
      </w:r>
    </w:p>
    <w:p w:rsidR="004B6F09" w:rsidRPr="00232064" w:rsidRDefault="004B6F09" w:rsidP="00232064">
      <w:pPr>
        <w:pStyle w:val="Balk1"/>
      </w:pPr>
      <w:r>
        <w:lastRenderedPageBreak/>
        <w:t>İşin İcrası İçin Kullanılması Gereken Yazılımlar ve Yetki Düzeyleri</w:t>
      </w:r>
    </w:p>
    <w:tbl>
      <w:tblPr>
        <w:tblStyle w:val="TabloKlavuzu"/>
        <w:tblW w:w="9020" w:type="dxa"/>
        <w:tblBorders>
          <w:left w:val="none" w:sz="0" w:space="0" w:color="auto"/>
          <w:right w:val="none" w:sz="0" w:space="0" w:color="auto"/>
        </w:tblBorders>
        <w:tblLook w:val="04A0" w:firstRow="1" w:lastRow="0" w:firstColumn="1" w:lastColumn="0" w:noHBand="0" w:noVBand="1"/>
      </w:tblPr>
      <w:tblGrid>
        <w:gridCol w:w="3976"/>
        <w:gridCol w:w="2698"/>
        <w:gridCol w:w="2346"/>
      </w:tblGrid>
      <w:tr w:rsidR="00EA2601" w:rsidTr="00EA2601">
        <w:tc>
          <w:tcPr>
            <w:tcW w:w="3976" w:type="dxa"/>
          </w:tcPr>
          <w:p w:rsidR="00E26815" w:rsidRPr="00232064" w:rsidRDefault="00E26815" w:rsidP="004B6F09">
            <w:pPr>
              <w:rPr>
                <w:b/>
              </w:rPr>
            </w:pPr>
            <w:r w:rsidRPr="00232064">
              <w:rPr>
                <w:b/>
              </w:rPr>
              <w:t>Sistem Adı</w:t>
            </w:r>
          </w:p>
        </w:tc>
        <w:tc>
          <w:tcPr>
            <w:tcW w:w="2698" w:type="dxa"/>
          </w:tcPr>
          <w:p w:rsidR="00E26815" w:rsidRPr="00232064" w:rsidRDefault="00E26815" w:rsidP="004B6F09">
            <w:pPr>
              <w:rPr>
                <w:b/>
              </w:rPr>
            </w:pPr>
            <w:r>
              <w:rPr>
                <w:b/>
              </w:rPr>
              <w:t>Adres</w:t>
            </w:r>
          </w:p>
        </w:tc>
        <w:tc>
          <w:tcPr>
            <w:tcW w:w="2346" w:type="dxa"/>
          </w:tcPr>
          <w:p w:rsidR="00E26815" w:rsidRPr="00232064" w:rsidRDefault="00E26815" w:rsidP="00E26815">
            <w:pPr>
              <w:jc w:val="left"/>
              <w:rPr>
                <w:b/>
              </w:rPr>
            </w:pPr>
            <w:r w:rsidRPr="00232064">
              <w:rPr>
                <w:b/>
              </w:rPr>
              <w:t>Yetki/Rol Düzeyi</w:t>
            </w:r>
          </w:p>
        </w:tc>
      </w:tr>
      <w:tr w:rsidR="00E956A1" w:rsidTr="00EA2601">
        <w:tc>
          <w:tcPr>
            <w:tcW w:w="3976" w:type="dxa"/>
          </w:tcPr>
          <w:p w:rsidR="00E956A1" w:rsidRDefault="00E956A1" w:rsidP="00575C91"/>
        </w:tc>
        <w:tc>
          <w:tcPr>
            <w:tcW w:w="2698" w:type="dxa"/>
          </w:tcPr>
          <w:p w:rsidR="00E956A1" w:rsidRDefault="00E956A1" w:rsidP="00E956A1"/>
        </w:tc>
        <w:tc>
          <w:tcPr>
            <w:tcW w:w="2346" w:type="dxa"/>
          </w:tcPr>
          <w:p w:rsidR="00E956A1" w:rsidRDefault="00E956A1" w:rsidP="004D56ED">
            <w:pPr>
              <w:ind w:firstLine="720"/>
              <w:jc w:val="left"/>
            </w:pPr>
          </w:p>
        </w:tc>
      </w:tr>
      <w:tr w:rsidR="00E956A1" w:rsidTr="00EA2601">
        <w:trPr>
          <w:trHeight w:val="258"/>
        </w:trPr>
        <w:tc>
          <w:tcPr>
            <w:tcW w:w="3976" w:type="dxa"/>
          </w:tcPr>
          <w:p w:rsidR="00E956A1" w:rsidRDefault="007547A3" w:rsidP="00E956A1">
            <w:r>
              <w:t>Elektronik Belge Yazılımı Sistemi (EBYS)</w:t>
            </w:r>
          </w:p>
        </w:tc>
        <w:tc>
          <w:tcPr>
            <w:tcW w:w="2698" w:type="dxa"/>
          </w:tcPr>
          <w:p w:rsidR="00E956A1" w:rsidRDefault="007547A3" w:rsidP="00E956A1">
            <w:r>
              <w:t>papirus.itu.edu.tr</w:t>
            </w:r>
          </w:p>
        </w:tc>
        <w:tc>
          <w:tcPr>
            <w:tcW w:w="2346" w:type="dxa"/>
          </w:tcPr>
          <w:p w:rsidR="00E956A1" w:rsidRDefault="00E956A1" w:rsidP="00E956A1">
            <w:pPr>
              <w:jc w:val="left"/>
            </w:pPr>
          </w:p>
        </w:tc>
      </w:tr>
      <w:tr w:rsidR="00EB04C6" w:rsidTr="00EA2601">
        <w:trPr>
          <w:trHeight w:val="258"/>
        </w:trPr>
        <w:tc>
          <w:tcPr>
            <w:tcW w:w="3976" w:type="dxa"/>
          </w:tcPr>
          <w:p w:rsidR="00EB04C6" w:rsidRDefault="00EB04C6" w:rsidP="00E956A1"/>
        </w:tc>
        <w:tc>
          <w:tcPr>
            <w:tcW w:w="2698" w:type="dxa"/>
          </w:tcPr>
          <w:p w:rsidR="00EB04C6" w:rsidRDefault="00EB04C6" w:rsidP="00E956A1"/>
        </w:tc>
        <w:tc>
          <w:tcPr>
            <w:tcW w:w="2346" w:type="dxa"/>
          </w:tcPr>
          <w:p w:rsidR="00EB04C6" w:rsidRDefault="00EB04C6" w:rsidP="00E956A1">
            <w:pPr>
              <w:jc w:val="left"/>
            </w:pPr>
          </w:p>
        </w:tc>
      </w:tr>
      <w:tr w:rsidR="00EB04C6" w:rsidTr="00EA2601">
        <w:trPr>
          <w:trHeight w:val="258"/>
        </w:trPr>
        <w:tc>
          <w:tcPr>
            <w:tcW w:w="3976" w:type="dxa"/>
          </w:tcPr>
          <w:p w:rsidR="00EB04C6" w:rsidRDefault="00EB04C6" w:rsidP="00E956A1"/>
        </w:tc>
        <w:tc>
          <w:tcPr>
            <w:tcW w:w="2698" w:type="dxa"/>
          </w:tcPr>
          <w:p w:rsidR="00EB04C6" w:rsidRDefault="00EB04C6" w:rsidP="00E956A1"/>
        </w:tc>
        <w:tc>
          <w:tcPr>
            <w:tcW w:w="2346" w:type="dxa"/>
          </w:tcPr>
          <w:p w:rsidR="00EB04C6" w:rsidRDefault="00EB04C6" w:rsidP="00E956A1">
            <w:pPr>
              <w:jc w:val="left"/>
            </w:pPr>
          </w:p>
        </w:tc>
      </w:tr>
      <w:tr w:rsidR="00EB04C6" w:rsidTr="00EA2601">
        <w:trPr>
          <w:trHeight w:val="258"/>
        </w:trPr>
        <w:tc>
          <w:tcPr>
            <w:tcW w:w="3976" w:type="dxa"/>
          </w:tcPr>
          <w:p w:rsidR="00EB04C6" w:rsidRDefault="00EB04C6" w:rsidP="00E956A1"/>
        </w:tc>
        <w:tc>
          <w:tcPr>
            <w:tcW w:w="2698" w:type="dxa"/>
          </w:tcPr>
          <w:p w:rsidR="00EB04C6" w:rsidRDefault="00EB04C6" w:rsidP="00E956A1"/>
        </w:tc>
        <w:tc>
          <w:tcPr>
            <w:tcW w:w="2346" w:type="dxa"/>
          </w:tcPr>
          <w:p w:rsidR="00EB04C6" w:rsidRDefault="00EB04C6" w:rsidP="00E956A1">
            <w:pPr>
              <w:jc w:val="left"/>
            </w:pPr>
          </w:p>
        </w:tc>
      </w:tr>
      <w:tr w:rsidR="00EB04C6" w:rsidTr="00EA2601">
        <w:trPr>
          <w:trHeight w:val="258"/>
        </w:trPr>
        <w:tc>
          <w:tcPr>
            <w:tcW w:w="3976" w:type="dxa"/>
          </w:tcPr>
          <w:p w:rsidR="00EB04C6" w:rsidRDefault="00EB04C6" w:rsidP="00E956A1"/>
        </w:tc>
        <w:tc>
          <w:tcPr>
            <w:tcW w:w="2698" w:type="dxa"/>
          </w:tcPr>
          <w:p w:rsidR="00EB04C6" w:rsidRDefault="00EB04C6" w:rsidP="00E956A1"/>
        </w:tc>
        <w:tc>
          <w:tcPr>
            <w:tcW w:w="2346" w:type="dxa"/>
          </w:tcPr>
          <w:p w:rsidR="00EB04C6" w:rsidRDefault="00EB04C6" w:rsidP="00E956A1">
            <w:pPr>
              <w:jc w:val="left"/>
            </w:pPr>
          </w:p>
        </w:tc>
      </w:tr>
    </w:tbl>
    <w:p w:rsidR="004B6F09" w:rsidRPr="004B6F09" w:rsidRDefault="004B6F09" w:rsidP="004B6F09"/>
    <w:sectPr w:rsidR="004B6F09" w:rsidRPr="004B6F09" w:rsidSect="00EC3447">
      <w:footerReference w:type="default" r:id="rId9"/>
      <w:pgSz w:w="11900" w:h="16840"/>
      <w:pgMar w:top="1440" w:right="1440" w:bottom="1484" w:left="1440" w:header="708"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782" w:rsidRDefault="00825782" w:rsidP="00DA1E50">
      <w:r>
        <w:separator/>
      </w:r>
    </w:p>
  </w:endnote>
  <w:endnote w:type="continuationSeparator" w:id="0">
    <w:p w:rsidR="00825782" w:rsidRDefault="00825782" w:rsidP="00DA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horzAnchor="margin" w:tblpXSpec="center" w:tblpY="17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1"/>
      <w:gridCol w:w="1808"/>
      <w:gridCol w:w="3086"/>
      <w:gridCol w:w="1701"/>
    </w:tblGrid>
    <w:tr w:rsidR="00EC3447" w:rsidRPr="00A648C5" w:rsidTr="007C3746">
      <w:trPr>
        <w:trHeight w:val="267"/>
      </w:trPr>
      <w:tc>
        <w:tcPr>
          <w:tcW w:w="4819" w:type="dxa"/>
          <w:gridSpan w:val="2"/>
          <w:vAlign w:val="center"/>
        </w:tcPr>
        <w:p w:rsidR="00EC3447" w:rsidRPr="00EC3447" w:rsidRDefault="00EC3447" w:rsidP="007C3746">
          <w:pPr>
            <w:pStyle w:val="AltBilgi"/>
            <w:jc w:val="center"/>
            <w:rPr>
              <w:rFonts w:ascii="Tahoma" w:hAnsi="Tahoma" w:cs="Tahoma"/>
              <w:b/>
              <w:noProof/>
              <w:sz w:val="14"/>
            </w:rPr>
          </w:pPr>
          <w:r w:rsidRPr="00EC3447">
            <w:rPr>
              <w:rFonts w:ascii="Tahoma" w:hAnsi="Tahoma" w:cs="Tahoma"/>
              <w:b/>
              <w:noProof/>
              <w:sz w:val="14"/>
            </w:rPr>
            <w:t>HAZIRLAYAN</w:t>
          </w:r>
        </w:p>
        <w:p w:rsidR="007547A3" w:rsidRDefault="007547A3" w:rsidP="007C3746">
          <w:pPr>
            <w:pStyle w:val="AltBilgi"/>
            <w:jc w:val="center"/>
            <w:rPr>
              <w:rFonts w:ascii="Tahoma" w:hAnsi="Tahoma" w:cs="Tahoma"/>
              <w:noProof/>
              <w:sz w:val="14"/>
            </w:rPr>
          </w:pPr>
        </w:p>
        <w:p w:rsidR="00EC3447" w:rsidRDefault="007547A3" w:rsidP="007C3746">
          <w:pPr>
            <w:pStyle w:val="AltBilgi"/>
            <w:jc w:val="center"/>
            <w:rPr>
              <w:rFonts w:ascii="Tahoma" w:hAnsi="Tahoma" w:cs="Tahoma"/>
              <w:noProof/>
              <w:sz w:val="14"/>
            </w:rPr>
          </w:pPr>
          <w:r>
            <w:rPr>
              <w:rFonts w:ascii="Tahoma" w:hAnsi="Tahoma" w:cs="Tahoma"/>
              <w:noProof/>
              <w:sz w:val="14"/>
            </w:rPr>
            <w:t>Fakülte Sekreteri</w:t>
          </w:r>
        </w:p>
        <w:p w:rsidR="00EC3447" w:rsidRDefault="00EC3447" w:rsidP="007C3746">
          <w:pPr>
            <w:pStyle w:val="AltBilgi"/>
            <w:jc w:val="center"/>
            <w:rPr>
              <w:rFonts w:ascii="Tahoma" w:hAnsi="Tahoma" w:cs="Tahoma"/>
              <w:noProof/>
              <w:sz w:val="14"/>
            </w:rPr>
          </w:pPr>
        </w:p>
        <w:p w:rsidR="00EC3447" w:rsidRPr="00396F10" w:rsidRDefault="00EC3447" w:rsidP="007C3746">
          <w:pPr>
            <w:pStyle w:val="AltBilgi"/>
            <w:jc w:val="center"/>
            <w:rPr>
              <w:rFonts w:ascii="Tahoma" w:hAnsi="Tahoma" w:cs="Tahoma"/>
              <w:noProof/>
              <w:sz w:val="14"/>
            </w:rPr>
          </w:pPr>
        </w:p>
      </w:tc>
      <w:tc>
        <w:tcPr>
          <w:tcW w:w="4787" w:type="dxa"/>
          <w:gridSpan w:val="2"/>
          <w:vAlign w:val="center"/>
        </w:tcPr>
        <w:p w:rsidR="00EC3447" w:rsidRPr="00EC3447" w:rsidRDefault="00EC3447" w:rsidP="007C3746">
          <w:pPr>
            <w:pStyle w:val="AltBilgi"/>
            <w:jc w:val="center"/>
            <w:rPr>
              <w:rFonts w:ascii="Tahoma" w:hAnsi="Tahoma" w:cs="Tahoma"/>
              <w:b/>
              <w:noProof/>
              <w:sz w:val="14"/>
              <w:szCs w:val="18"/>
            </w:rPr>
          </w:pPr>
          <w:r w:rsidRPr="00EC3447">
            <w:rPr>
              <w:rFonts w:ascii="Tahoma" w:hAnsi="Tahoma" w:cs="Tahoma"/>
              <w:b/>
              <w:noProof/>
              <w:sz w:val="14"/>
              <w:szCs w:val="18"/>
            </w:rPr>
            <w:t>ONAYLAYAN</w:t>
          </w:r>
        </w:p>
        <w:p w:rsidR="007547A3" w:rsidRDefault="007547A3" w:rsidP="007C3746">
          <w:pPr>
            <w:pStyle w:val="AltBilgi"/>
            <w:jc w:val="center"/>
            <w:rPr>
              <w:rFonts w:ascii="Tahoma" w:hAnsi="Tahoma" w:cs="Tahoma"/>
              <w:noProof/>
              <w:sz w:val="14"/>
              <w:szCs w:val="18"/>
            </w:rPr>
          </w:pPr>
        </w:p>
        <w:p w:rsidR="00EC3447" w:rsidRDefault="00890662" w:rsidP="007C3746">
          <w:pPr>
            <w:pStyle w:val="AltBilgi"/>
            <w:jc w:val="center"/>
            <w:rPr>
              <w:rFonts w:ascii="Tahoma" w:hAnsi="Tahoma" w:cs="Tahoma"/>
              <w:noProof/>
              <w:sz w:val="14"/>
              <w:szCs w:val="18"/>
            </w:rPr>
          </w:pPr>
          <w:r>
            <w:rPr>
              <w:rFonts w:ascii="Tahoma" w:hAnsi="Tahoma" w:cs="Tahoma"/>
              <w:noProof/>
              <w:sz w:val="14"/>
              <w:szCs w:val="18"/>
            </w:rPr>
            <w:t>Genel Sekreter</w:t>
          </w:r>
        </w:p>
        <w:p w:rsidR="00EC3447" w:rsidRDefault="00EC3447" w:rsidP="007C3746">
          <w:pPr>
            <w:pStyle w:val="AltBilgi"/>
            <w:jc w:val="center"/>
            <w:rPr>
              <w:rFonts w:ascii="Tahoma" w:hAnsi="Tahoma" w:cs="Tahoma"/>
              <w:noProof/>
              <w:sz w:val="14"/>
              <w:szCs w:val="18"/>
            </w:rPr>
          </w:pPr>
        </w:p>
        <w:p w:rsidR="00EC3447" w:rsidRPr="00396F10" w:rsidRDefault="00EC3447" w:rsidP="007C3746">
          <w:pPr>
            <w:pStyle w:val="AltBilgi"/>
            <w:jc w:val="center"/>
            <w:rPr>
              <w:rFonts w:ascii="Tahoma" w:hAnsi="Tahoma" w:cs="Tahoma"/>
              <w:noProof/>
              <w:sz w:val="14"/>
              <w:szCs w:val="18"/>
            </w:rPr>
          </w:pPr>
        </w:p>
      </w:tc>
    </w:tr>
    <w:tr w:rsidR="00EC3447" w:rsidRPr="00A648C5" w:rsidTr="007C3746">
      <w:trPr>
        <w:trHeight w:val="267"/>
      </w:trPr>
      <w:tc>
        <w:tcPr>
          <w:tcW w:w="3011" w:type="dxa"/>
          <w:vAlign w:val="center"/>
        </w:tcPr>
        <w:p w:rsidR="00EC3447" w:rsidRPr="00396F10" w:rsidRDefault="00EC3447" w:rsidP="007C3746">
          <w:pPr>
            <w:pStyle w:val="AltBilgi"/>
            <w:jc w:val="center"/>
            <w:rPr>
              <w:rFonts w:ascii="Tahoma" w:hAnsi="Tahoma" w:cs="Tahoma"/>
              <w:noProof/>
              <w:sz w:val="14"/>
            </w:rPr>
          </w:pPr>
          <w:r>
            <w:rPr>
              <w:rFonts w:ascii="Tahoma" w:hAnsi="Tahoma" w:cs="Tahoma"/>
              <w:noProof/>
              <w:sz w:val="14"/>
            </w:rPr>
            <w:t>Sürüm</w:t>
          </w:r>
          <w:r w:rsidRPr="00396F10">
            <w:rPr>
              <w:rFonts w:ascii="Tahoma" w:hAnsi="Tahoma" w:cs="Tahoma"/>
              <w:noProof/>
              <w:sz w:val="14"/>
            </w:rPr>
            <w:t xml:space="preserve"> : </w:t>
          </w:r>
          <w:r>
            <w:rPr>
              <w:rFonts w:ascii="Tahoma" w:hAnsi="Tahoma" w:cs="Tahoma"/>
              <w:noProof/>
              <w:sz w:val="14"/>
            </w:rPr>
            <w:t>1.0</w:t>
          </w:r>
        </w:p>
      </w:tc>
      <w:tc>
        <w:tcPr>
          <w:tcW w:w="1808" w:type="dxa"/>
          <w:vAlign w:val="center"/>
        </w:tcPr>
        <w:p w:rsidR="00EC3447" w:rsidRPr="00396F10" w:rsidRDefault="00EC3447" w:rsidP="007C3746">
          <w:pPr>
            <w:pStyle w:val="AltBilgi"/>
            <w:jc w:val="center"/>
            <w:rPr>
              <w:rFonts w:ascii="Tahoma" w:hAnsi="Tahoma" w:cs="Tahoma"/>
              <w:noProof/>
              <w:sz w:val="14"/>
            </w:rPr>
          </w:pPr>
          <w:r w:rsidRPr="00396F10">
            <w:rPr>
              <w:rFonts w:ascii="Tahoma" w:hAnsi="Tahoma" w:cs="Tahoma"/>
              <w:noProof/>
              <w:sz w:val="14"/>
            </w:rPr>
            <w:t xml:space="preserve">Tarih : </w:t>
          </w:r>
          <w:r>
            <w:rPr>
              <w:rFonts w:ascii="Tahoma" w:hAnsi="Tahoma" w:cs="Tahoma"/>
              <w:noProof/>
              <w:sz w:val="14"/>
            </w:rPr>
            <w:t>22.09.2017</w:t>
          </w:r>
        </w:p>
      </w:tc>
      <w:tc>
        <w:tcPr>
          <w:tcW w:w="3086" w:type="dxa"/>
          <w:vAlign w:val="center"/>
        </w:tcPr>
        <w:p w:rsidR="00EC3447" w:rsidRPr="00396F10" w:rsidRDefault="00EC3447" w:rsidP="00890662">
          <w:pPr>
            <w:pStyle w:val="AltBilgi"/>
            <w:ind w:right="-108"/>
            <w:jc w:val="center"/>
            <w:rPr>
              <w:rFonts w:ascii="Tahoma" w:hAnsi="Tahoma" w:cs="Tahoma"/>
              <w:b/>
              <w:noProof/>
              <w:sz w:val="14"/>
              <w:szCs w:val="18"/>
            </w:rPr>
          </w:pPr>
          <w:r w:rsidRPr="00DA1E50">
            <w:rPr>
              <w:rFonts w:ascii="Tahoma" w:hAnsi="Tahoma" w:cs="Tahoma"/>
              <w:noProof/>
              <w:sz w:val="14"/>
              <w:szCs w:val="18"/>
            </w:rPr>
            <w:t>Döküman Kodu:</w:t>
          </w:r>
          <w:r w:rsidRPr="00396F10">
            <w:rPr>
              <w:rFonts w:ascii="Tahoma" w:hAnsi="Tahoma" w:cs="Tahoma"/>
              <w:b/>
              <w:noProof/>
              <w:sz w:val="14"/>
              <w:szCs w:val="18"/>
            </w:rPr>
            <w:t xml:space="preserve">  </w:t>
          </w:r>
          <w:r>
            <w:t xml:space="preserve"> </w:t>
          </w:r>
          <w:r w:rsidR="00890662">
            <w:rPr>
              <w:rFonts w:ascii="Tahoma" w:hAnsi="Tahoma" w:cs="Tahoma"/>
              <w:noProof/>
              <w:sz w:val="14"/>
              <w:szCs w:val="18"/>
            </w:rPr>
            <w:t>FAK-GT-05</w:t>
          </w:r>
        </w:p>
      </w:tc>
      <w:tc>
        <w:tcPr>
          <w:tcW w:w="1701" w:type="dxa"/>
          <w:vAlign w:val="center"/>
        </w:tcPr>
        <w:p w:rsidR="00EC3447" w:rsidRPr="00396F10" w:rsidRDefault="00EC3447" w:rsidP="007C3746">
          <w:pPr>
            <w:pStyle w:val="AltBilgi"/>
            <w:jc w:val="center"/>
            <w:rPr>
              <w:rFonts w:ascii="Tahoma" w:hAnsi="Tahoma" w:cs="Tahoma"/>
              <w:noProof/>
              <w:sz w:val="14"/>
              <w:szCs w:val="18"/>
            </w:rPr>
          </w:pPr>
          <w:r w:rsidRPr="00396F10">
            <w:rPr>
              <w:rFonts w:ascii="Tahoma" w:hAnsi="Tahoma" w:cs="Tahoma"/>
              <w:noProof/>
              <w:sz w:val="14"/>
              <w:szCs w:val="18"/>
            </w:rPr>
            <w:t xml:space="preserve">Sayfa : </w:t>
          </w:r>
          <w:r w:rsidRPr="00396F10">
            <w:rPr>
              <w:rStyle w:val="SayfaNumaras"/>
              <w:rFonts w:ascii="Tahoma" w:hAnsi="Tahoma" w:cs="Tahoma"/>
              <w:noProof/>
              <w:snapToGrid w:val="0"/>
              <w:sz w:val="14"/>
              <w:szCs w:val="18"/>
            </w:rPr>
            <w:t xml:space="preserve">  </w:t>
          </w:r>
          <w:r w:rsidRPr="00396F10">
            <w:rPr>
              <w:rStyle w:val="SayfaNumaras"/>
              <w:rFonts w:ascii="Tahoma" w:hAnsi="Tahoma" w:cs="Tahoma"/>
              <w:noProof/>
              <w:snapToGrid w:val="0"/>
              <w:sz w:val="14"/>
              <w:szCs w:val="18"/>
            </w:rPr>
            <w:fldChar w:fldCharType="begin"/>
          </w:r>
          <w:r w:rsidRPr="00396F10">
            <w:rPr>
              <w:rStyle w:val="SayfaNumaras"/>
              <w:rFonts w:ascii="Tahoma" w:hAnsi="Tahoma" w:cs="Tahoma"/>
              <w:noProof/>
              <w:snapToGrid w:val="0"/>
              <w:sz w:val="14"/>
              <w:szCs w:val="18"/>
            </w:rPr>
            <w:instrText xml:space="preserve"> PAGE </w:instrText>
          </w:r>
          <w:r w:rsidRPr="00396F10">
            <w:rPr>
              <w:rStyle w:val="SayfaNumaras"/>
              <w:rFonts w:ascii="Tahoma" w:hAnsi="Tahoma" w:cs="Tahoma"/>
              <w:noProof/>
              <w:snapToGrid w:val="0"/>
              <w:sz w:val="14"/>
              <w:szCs w:val="18"/>
            </w:rPr>
            <w:fldChar w:fldCharType="separate"/>
          </w:r>
          <w:r w:rsidR="00F46CF6">
            <w:rPr>
              <w:rStyle w:val="SayfaNumaras"/>
              <w:rFonts w:ascii="Tahoma" w:hAnsi="Tahoma" w:cs="Tahoma"/>
              <w:noProof/>
              <w:snapToGrid w:val="0"/>
              <w:sz w:val="14"/>
              <w:szCs w:val="18"/>
            </w:rPr>
            <w:t>2</w:t>
          </w:r>
          <w:r w:rsidRPr="00396F10">
            <w:rPr>
              <w:rStyle w:val="SayfaNumaras"/>
              <w:rFonts w:ascii="Tahoma" w:hAnsi="Tahoma" w:cs="Tahoma"/>
              <w:noProof/>
              <w:snapToGrid w:val="0"/>
              <w:sz w:val="14"/>
              <w:szCs w:val="18"/>
            </w:rPr>
            <w:fldChar w:fldCharType="end"/>
          </w:r>
          <w:r w:rsidRPr="00396F10">
            <w:rPr>
              <w:rStyle w:val="SayfaNumaras"/>
              <w:rFonts w:ascii="Tahoma" w:hAnsi="Tahoma" w:cs="Tahoma"/>
              <w:noProof/>
              <w:snapToGrid w:val="0"/>
              <w:sz w:val="14"/>
              <w:szCs w:val="18"/>
            </w:rPr>
            <w:t xml:space="preserve"> / </w:t>
          </w:r>
          <w:r w:rsidRPr="00396F10">
            <w:rPr>
              <w:rStyle w:val="SayfaNumaras"/>
              <w:rFonts w:ascii="Tahoma" w:hAnsi="Tahoma" w:cs="Tahoma"/>
              <w:noProof/>
              <w:sz w:val="14"/>
              <w:szCs w:val="18"/>
            </w:rPr>
            <w:fldChar w:fldCharType="begin"/>
          </w:r>
          <w:r w:rsidRPr="00396F10">
            <w:rPr>
              <w:rStyle w:val="SayfaNumaras"/>
              <w:rFonts w:ascii="Tahoma" w:hAnsi="Tahoma" w:cs="Tahoma"/>
              <w:noProof/>
              <w:sz w:val="14"/>
              <w:szCs w:val="18"/>
            </w:rPr>
            <w:instrText xml:space="preserve"> NUMPAGES </w:instrText>
          </w:r>
          <w:r w:rsidRPr="00396F10">
            <w:rPr>
              <w:rStyle w:val="SayfaNumaras"/>
              <w:rFonts w:ascii="Tahoma" w:hAnsi="Tahoma" w:cs="Tahoma"/>
              <w:noProof/>
              <w:sz w:val="14"/>
              <w:szCs w:val="18"/>
            </w:rPr>
            <w:fldChar w:fldCharType="separate"/>
          </w:r>
          <w:r w:rsidR="00F46CF6">
            <w:rPr>
              <w:rStyle w:val="SayfaNumaras"/>
              <w:rFonts w:ascii="Tahoma" w:hAnsi="Tahoma" w:cs="Tahoma"/>
              <w:noProof/>
              <w:sz w:val="14"/>
              <w:szCs w:val="18"/>
            </w:rPr>
            <w:t>3</w:t>
          </w:r>
          <w:r w:rsidRPr="00396F10">
            <w:rPr>
              <w:rStyle w:val="SayfaNumaras"/>
              <w:rFonts w:ascii="Tahoma" w:hAnsi="Tahoma" w:cs="Tahoma"/>
              <w:noProof/>
              <w:sz w:val="14"/>
              <w:szCs w:val="18"/>
            </w:rPr>
            <w:fldChar w:fldCharType="end"/>
          </w:r>
        </w:p>
      </w:tc>
    </w:tr>
    <w:tr w:rsidR="00EC3447" w:rsidRPr="00A648C5" w:rsidTr="007C3746">
      <w:trPr>
        <w:trHeight w:val="267"/>
      </w:trPr>
      <w:tc>
        <w:tcPr>
          <w:tcW w:w="4819" w:type="dxa"/>
          <w:gridSpan w:val="2"/>
        </w:tcPr>
        <w:p w:rsidR="00EC3447" w:rsidRPr="00667251" w:rsidRDefault="00EC3447" w:rsidP="007C3746">
          <w:pPr>
            <w:pStyle w:val="AltBilgi"/>
            <w:jc w:val="center"/>
            <w:rPr>
              <w:rFonts w:ascii="Tahoma" w:hAnsi="Tahoma" w:cs="Tahoma"/>
              <w:noProof/>
              <w:sz w:val="13"/>
              <w:lang w:val="it-IT"/>
            </w:rPr>
          </w:pPr>
          <w:r w:rsidRPr="00667251">
            <w:rPr>
              <w:rFonts w:ascii="Tahoma" w:hAnsi="Tahoma" w:cs="Tahoma"/>
              <w:noProof/>
              <w:sz w:val="13"/>
            </w:rPr>
            <w:t>Bu dokümanın içeriği İstanbul Teknik Üniversitesi mülkiyetindedir.  İstanbul Teknik Üniversitesi’nin yazılı izni olmadan kopya edilemez, çoğaltılamaz ve üçüncü şahıslara açıklanamaz.</w:t>
          </w:r>
        </w:p>
      </w:tc>
      <w:tc>
        <w:tcPr>
          <w:tcW w:w="4787" w:type="dxa"/>
          <w:gridSpan w:val="2"/>
          <w:vAlign w:val="center"/>
        </w:tcPr>
        <w:p w:rsidR="00EC3447" w:rsidRPr="00EC3447" w:rsidRDefault="00EC3447" w:rsidP="007C3746">
          <w:pPr>
            <w:pStyle w:val="AltBilgi"/>
            <w:jc w:val="center"/>
            <w:rPr>
              <w:rFonts w:ascii="Tahoma" w:hAnsi="Tahoma" w:cs="Tahoma"/>
              <w:noProof/>
              <w:sz w:val="13"/>
            </w:rPr>
          </w:pPr>
          <w:r w:rsidRPr="00EC3447">
            <w:rPr>
              <w:rFonts w:ascii="Tahoma" w:hAnsi="Tahoma" w:cs="Tahoma"/>
              <w:noProof/>
              <w:sz w:val="13"/>
            </w:rPr>
            <w:t>İstanbul Teknik Üniversitesi</w:t>
          </w:r>
          <w:r w:rsidRPr="00EC3447">
            <w:rPr>
              <w:rFonts w:ascii="Tahoma" w:hAnsi="Tahoma" w:cs="Tahoma"/>
              <w:noProof/>
              <w:sz w:val="13"/>
            </w:rPr>
            <w:br/>
            <w:t>Kalite Koordinatörlüğü</w:t>
          </w:r>
        </w:p>
        <w:p w:rsidR="00EC3447" w:rsidRPr="00396F10" w:rsidRDefault="00EC3447" w:rsidP="007C3746">
          <w:pPr>
            <w:pStyle w:val="AltBilgi"/>
            <w:jc w:val="center"/>
            <w:rPr>
              <w:rFonts w:ascii="Tahoma" w:hAnsi="Tahoma" w:cs="Tahoma"/>
              <w:noProof/>
              <w:sz w:val="14"/>
              <w:szCs w:val="18"/>
            </w:rPr>
          </w:pPr>
          <w:r w:rsidRPr="00243F75">
            <w:rPr>
              <w:rFonts w:ascii="Tahoma" w:hAnsi="Tahoma" w:cs="Tahoma"/>
              <w:noProof/>
              <w:sz w:val="13"/>
            </w:rPr>
            <w:t xml:space="preserve">Ayazağa Kampüsü, 34469, </w:t>
          </w:r>
          <w:r w:rsidRPr="00243F75">
            <w:rPr>
              <w:rFonts w:ascii="Tahoma" w:hAnsi="Tahoma" w:cs="Tahoma"/>
              <w:noProof/>
              <w:sz w:val="13"/>
              <w:lang w:val="it-IT"/>
            </w:rPr>
            <w:t>Maslak, İstanbul, kalite@itu.edu.tr</w:t>
          </w:r>
        </w:p>
      </w:tc>
    </w:tr>
  </w:tbl>
  <w:p w:rsidR="00DA1E50" w:rsidRPr="00EC3447" w:rsidRDefault="00DA1E50" w:rsidP="00EC344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782" w:rsidRDefault="00825782" w:rsidP="00DA1E50">
      <w:r>
        <w:separator/>
      </w:r>
    </w:p>
  </w:footnote>
  <w:footnote w:type="continuationSeparator" w:id="0">
    <w:p w:rsidR="00825782" w:rsidRDefault="00825782" w:rsidP="00DA1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681"/>
    <w:multiLevelType w:val="hybridMultilevel"/>
    <w:tmpl w:val="453A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5276F"/>
    <w:multiLevelType w:val="hybridMultilevel"/>
    <w:tmpl w:val="205858B8"/>
    <w:lvl w:ilvl="0" w:tplc="7D209B1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C122E67"/>
    <w:multiLevelType w:val="hybridMultilevel"/>
    <w:tmpl w:val="FCB448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3C05616"/>
    <w:multiLevelType w:val="multilevel"/>
    <w:tmpl w:val="A05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86"/>
    <w:rsid w:val="00053CD5"/>
    <w:rsid w:val="0006539C"/>
    <w:rsid w:val="000956F8"/>
    <w:rsid w:val="000A3A37"/>
    <w:rsid w:val="000D509D"/>
    <w:rsid w:val="000E03CA"/>
    <w:rsid w:val="001015FB"/>
    <w:rsid w:val="001050E9"/>
    <w:rsid w:val="00112216"/>
    <w:rsid w:val="001229F2"/>
    <w:rsid w:val="001269AB"/>
    <w:rsid w:val="00135999"/>
    <w:rsid w:val="00145E21"/>
    <w:rsid w:val="001756DD"/>
    <w:rsid w:val="00196EE4"/>
    <w:rsid w:val="001A1BDF"/>
    <w:rsid w:val="001A4ED4"/>
    <w:rsid w:val="001C19B1"/>
    <w:rsid w:val="001E5B7D"/>
    <w:rsid w:val="00207218"/>
    <w:rsid w:val="00232064"/>
    <w:rsid w:val="002361A8"/>
    <w:rsid w:val="002500F2"/>
    <w:rsid w:val="00273537"/>
    <w:rsid w:val="0028483A"/>
    <w:rsid w:val="00285F40"/>
    <w:rsid w:val="002A0196"/>
    <w:rsid w:val="002D6BFC"/>
    <w:rsid w:val="002E0538"/>
    <w:rsid w:val="002E1BD8"/>
    <w:rsid w:val="002E37AF"/>
    <w:rsid w:val="002E37E2"/>
    <w:rsid w:val="00304E4C"/>
    <w:rsid w:val="00352EE0"/>
    <w:rsid w:val="00365E34"/>
    <w:rsid w:val="0037002E"/>
    <w:rsid w:val="00374F03"/>
    <w:rsid w:val="0037651C"/>
    <w:rsid w:val="003D5031"/>
    <w:rsid w:val="003D57ED"/>
    <w:rsid w:val="003D59C9"/>
    <w:rsid w:val="003E03BD"/>
    <w:rsid w:val="003E764E"/>
    <w:rsid w:val="003F43D2"/>
    <w:rsid w:val="00401F8E"/>
    <w:rsid w:val="004062A0"/>
    <w:rsid w:val="00407428"/>
    <w:rsid w:val="004131CE"/>
    <w:rsid w:val="00434BA0"/>
    <w:rsid w:val="004400AB"/>
    <w:rsid w:val="00456705"/>
    <w:rsid w:val="00462749"/>
    <w:rsid w:val="004668E5"/>
    <w:rsid w:val="004737B1"/>
    <w:rsid w:val="00496E94"/>
    <w:rsid w:val="004A1017"/>
    <w:rsid w:val="004A2EF0"/>
    <w:rsid w:val="004B3986"/>
    <w:rsid w:val="004B6F09"/>
    <w:rsid w:val="004C32C2"/>
    <w:rsid w:val="004D1786"/>
    <w:rsid w:val="004D56ED"/>
    <w:rsid w:val="004E1A12"/>
    <w:rsid w:val="004F6760"/>
    <w:rsid w:val="005323FE"/>
    <w:rsid w:val="00556919"/>
    <w:rsid w:val="00573EBA"/>
    <w:rsid w:val="00575C91"/>
    <w:rsid w:val="00585A7F"/>
    <w:rsid w:val="005B62E6"/>
    <w:rsid w:val="005C3BA4"/>
    <w:rsid w:val="00610881"/>
    <w:rsid w:val="00612BAC"/>
    <w:rsid w:val="0064097B"/>
    <w:rsid w:val="00646FF0"/>
    <w:rsid w:val="006601E7"/>
    <w:rsid w:val="00667251"/>
    <w:rsid w:val="00675D96"/>
    <w:rsid w:val="00682396"/>
    <w:rsid w:val="006C7703"/>
    <w:rsid w:val="006E2F7C"/>
    <w:rsid w:val="00704110"/>
    <w:rsid w:val="00723CA7"/>
    <w:rsid w:val="00727C6D"/>
    <w:rsid w:val="00735F1F"/>
    <w:rsid w:val="007461CF"/>
    <w:rsid w:val="007547A3"/>
    <w:rsid w:val="00771AC2"/>
    <w:rsid w:val="00771BF6"/>
    <w:rsid w:val="007801E7"/>
    <w:rsid w:val="007962D1"/>
    <w:rsid w:val="007968F8"/>
    <w:rsid w:val="007A6637"/>
    <w:rsid w:val="007B3554"/>
    <w:rsid w:val="007B63F7"/>
    <w:rsid w:val="007B6F27"/>
    <w:rsid w:val="007E3842"/>
    <w:rsid w:val="00825782"/>
    <w:rsid w:val="00846D20"/>
    <w:rsid w:val="00867BE1"/>
    <w:rsid w:val="00876FE5"/>
    <w:rsid w:val="00882186"/>
    <w:rsid w:val="0089007D"/>
    <w:rsid w:val="00890662"/>
    <w:rsid w:val="008B18E9"/>
    <w:rsid w:val="008C395E"/>
    <w:rsid w:val="008E0A22"/>
    <w:rsid w:val="008E419A"/>
    <w:rsid w:val="00913929"/>
    <w:rsid w:val="009166AB"/>
    <w:rsid w:val="00943DF1"/>
    <w:rsid w:val="00950661"/>
    <w:rsid w:val="009740FE"/>
    <w:rsid w:val="00976F88"/>
    <w:rsid w:val="009816E3"/>
    <w:rsid w:val="00986F61"/>
    <w:rsid w:val="0099496A"/>
    <w:rsid w:val="009D5A74"/>
    <w:rsid w:val="009F2837"/>
    <w:rsid w:val="009F337B"/>
    <w:rsid w:val="00A14F00"/>
    <w:rsid w:val="00A30F31"/>
    <w:rsid w:val="00A34190"/>
    <w:rsid w:val="00A554F3"/>
    <w:rsid w:val="00A55554"/>
    <w:rsid w:val="00A63362"/>
    <w:rsid w:val="00A67784"/>
    <w:rsid w:val="00A92255"/>
    <w:rsid w:val="00AC12F8"/>
    <w:rsid w:val="00AD17A7"/>
    <w:rsid w:val="00AD2986"/>
    <w:rsid w:val="00AD7FE2"/>
    <w:rsid w:val="00AE2076"/>
    <w:rsid w:val="00AE3188"/>
    <w:rsid w:val="00B10094"/>
    <w:rsid w:val="00B15C53"/>
    <w:rsid w:val="00B177E1"/>
    <w:rsid w:val="00B36218"/>
    <w:rsid w:val="00B61B11"/>
    <w:rsid w:val="00B62316"/>
    <w:rsid w:val="00B62D5D"/>
    <w:rsid w:val="00B726F1"/>
    <w:rsid w:val="00B82623"/>
    <w:rsid w:val="00BB2259"/>
    <w:rsid w:val="00BB60F2"/>
    <w:rsid w:val="00BD01FF"/>
    <w:rsid w:val="00BD0733"/>
    <w:rsid w:val="00C31063"/>
    <w:rsid w:val="00C40D61"/>
    <w:rsid w:val="00C45D8D"/>
    <w:rsid w:val="00C55CF0"/>
    <w:rsid w:val="00C7157C"/>
    <w:rsid w:val="00C7272B"/>
    <w:rsid w:val="00C72DF8"/>
    <w:rsid w:val="00C8663E"/>
    <w:rsid w:val="00C92775"/>
    <w:rsid w:val="00CA4E79"/>
    <w:rsid w:val="00CB4BDA"/>
    <w:rsid w:val="00CB7C73"/>
    <w:rsid w:val="00CF2BD2"/>
    <w:rsid w:val="00D55819"/>
    <w:rsid w:val="00D55987"/>
    <w:rsid w:val="00D630BA"/>
    <w:rsid w:val="00D644E9"/>
    <w:rsid w:val="00D664A5"/>
    <w:rsid w:val="00D760E4"/>
    <w:rsid w:val="00D9393D"/>
    <w:rsid w:val="00D94597"/>
    <w:rsid w:val="00DA1E50"/>
    <w:rsid w:val="00DB2018"/>
    <w:rsid w:val="00DC45CB"/>
    <w:rsid w:val="00DC7ABC"/>
    <w:rsid w:val="00DD665E"/>
    <w:rsid w:val="00DD7384"/>
    <w:rsid w:val="00E20CA3"/>
    <w:rsid w:val="00E225D9"/>
    <w:rsid w:val="00E26815"/>
    <w:rsid w:val="00E30E38"/>
    <w:rsid w:val="00E33BE2"/>
    <w:rsid w:val="00E33C82"/>
    <w:rsid w:val="00E46054"/>
    <w:rsid w:val="00E4618B"/>
    <w:rsid w:val="00E52EBD"/>
    <w:rsid w:val="00E728FF"/>
    <w:rsid w:val="00E82994"/>
    <w:rsid w:val="00E956A1"/>
    <w:rsid w:val="00E976AF"/>
    <w:rsid w:val="00EA2601"/>
    <w:rsid w:val="00EA3EAA"/>
    <w:rsid w:val="00EB04C6"/>
    <w:rsid w:val="00EB7EA9"/>
    <w:rsid w:val="00EC3447"/>
    <w:rsid w:val="00ED612D"/>
    <w:rsid w:val="00F203E3"/>
    <w:rsid w:val="00F3012A"/>
    <w:rsid w:val="00F342EE"/>
    <w:rsid w:val="00F46CF6"/>
    <w:rsid w:val="00F52338"/>
    <w:rsid w:val="00F52674"/>
    <w:rsid w:val="00F853C6"/>
    <w:rsid w:val="00FA2337"/>
    <w:rsid w:val="00FC2B57"/>
    <w:rsid w:val="00FD448F"/>
    <w:rsid w:val="00FE6E46"/>
    <w:rsid w:val="00FF30B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DD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F09"/>
    <w:pPr>
      <w:jc w:val="both"/>
    </w:pPr>
    <w:rPr>
      <w:rFonts w:cs="Times New Roman"/>
      <w:sz w:val="22"/>
    </w:rPr>
  </w:style>
  <w:style w:type="paragraph" w:styleId="Balk1">
    <w:name w:val="heading 1"/>
    <w:basedOn w:val="Normal"/>
    <w:next w:val="Normal"/>
    <w:link w:val="Balk1Char"/>
    <w:uiPriority w:val="9"/>
    <w:qFormat/>
    <w:rsid w:val="004B6F09"/>
    <w:pPr>
      <w:keepNext/>
      <w:keepLines/>
      <w:pBdr>
        <w:top w:val="single" w:sz="4" w:space="4" w:color="FFFFFF" w:themeColor="background1"/>
        <w:left w:val="single" w:sz="4" w:space="0" w:color="FFFFFF" w:themeColor="background1"/>
        <w:bottom w:val="single" w:sz="4" w:space="4" w:color="FFFFFF" w:themeColor="background1"/>
        <w:right w:val="single" w:sz="4" w:space="0" w:color="FFFFFF" w:themeColor="background1"/>
      </w:pBdr>
      <w:shd w:val="clear" w:color="auto" w:fill="D9D9D9" w:themeFill="background1" w:themeFillShade="D9"/>
      <w:spacing w:before="120" w:after="120"/>
      <w:jc w:val="center"/>
      <w:outlineLvl w:val="0"/>
    </w:pPr>
    <w:rPr>
      <w:rFonts w:ascii="Calibri" w:eastAsiaTheme="majorEastAsia" w:hAnsi="Calibri" w:cstheme="majorBidi"/>
      <w:b/>
      <w:bCs/>
      <w:color w:val="000000" w:themeColor="text1"/>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B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4B6F09"/>
    <w:rPr>
      <w:rFonts w:ascii="Calibri" w:eastAsiaTheme="majorEastAsia" w:hAnsi="Calibri" w:cstheme="majorBidi"/>
      <w:b/>
      <w:bCs/>
      <w:color w:val="000000" w:themeColor="text1"/>
      <w:sz w:val="22"/>
      <w:szCs w:val="32"/>
      <w:shd w:val="clear" w:color="auto" w:fill="D9D9D9" w:themeFill="background1" w:themeFillShade="D9"/>
    </w:rPr>
  </w:style>
  <w:style w:type="paragraph" w:styleId="ListeParagraf">
    <w:name w:val="List Paragraph"/>
    <w:basedOn w:val="Normal"/>
    <w:uiPriority w:val="34"/>
    <w:qFormat/>
    <w:rsid w:val="004B6F09"/>
    <w:pPr>
      <w:ind w:left="720"/>
      <w:contextualSpacing/>
    </w:pPr>
  </w:style>
  <w:style w:type="paragraph" w:styleId="stBilgi">
    <w:name w:val="header"/>
    <w:basedOn w:val="Normal"/>
    <w:link w:val="stBilgiChar"/>
    <w:uiPriority w:val="99"/>
    <w:unhideWhenUsed/>
    <w:rsid w:val="00DA1E50"/>
    <w:pPr>
      <w:tabs>
        <w:tab w:val="center" w:pos="4680"/>
        <w:tab w:val="right" w:pos="9360"/>
      </w:tabs>
    </w:pPr>
  </w:style>
  <w:style w:type="character" w:customStyle="1" w:styleId="stBilgiChar">
    <w:name w:val="Üst Bilgi Char"/>
    <w:basedOn w:val="VarsaylanParagrafYazTipi"/>
    <w:link w:val="stBilgi"/>
    <w:uiPriority w:val="99"/>
    <w:rsid w:val="00DA1E50"/>
    <w:rPr>
      <w:rFonts w:cs="Times New Roman"/>
      <w:sz w:val="22"/>
      <w:lang w:val="en-US"/>
    </w:rPr>
  </w:style>
  <w:style w:type="paragraph" w:styleId="AltBilgi">
    <w:name w:val="footer"/>
    <w:basedOn w:val="Normal"/>
    <w:link w:val="AltBilgiChar"/>
    <w:unhideWhenUsed/>
    <w:rsid w:val="00DA1E50"/>
    <w:pPr>
      <w:tabs>
        <w:tab w:val="center" w:pos="4680"/>
        <w:tab w:val="right" w:pos="9360"/>
      </w:tabs>
    </w:pPr>
  </w:style>
  <w:style w:type="character" w:customStyle="1" w:styleId="AltBilgiChar">
    <w:name w:val="Alt Bilgi Char"/>
    <w:basedOn w:val="VarsaylanParagrafYazTipi"/>
    <w:link w:val="AltBilgi"/>
    <w:rsid w:val="00DA1E50"/>
    <w:rPr>
      <w:rFonts w:cs="Times New Roman"/>
      <w:sz w:val="22"/>
      <w:lang w:val="en-US"/>
    </w:rPr>
  </w:style>
  <w:style w:type="character" w:styleId="SayfaNumaras">
    <w:name w:val="page number"/>
    <w:basedOn w:val="VarsaylanParagrafYazTipi"/>
    <w:rsid w:val="00DA1E50"/>
  </w:style>
  <w:style w:type="character" w:styleId="Kpr">
    <w:name w:val="Hyperlink"/>
    <w:basedOn w:val="VarsaylanParagrafYazTipi"/>
    <w:uiPriority w:val="99"/>
    <w:unhideWhenUsed/>
    <w:rsid w:val="00E26815"/>
    <w:rPr>
      <w:color w:val="0563C1" w:themeColor="hyperlink"/>
      <w:u w:val="single"/>
    </w:rPr>
  </w:style>
  <w:style w:type="paragraph" w:styleId="NormalWeb">
    <w:name w:val="Normal (Web)"/>
    <w:basedOn w:val="Normal"/>
    <w:uiPriority w:val="99"/>
    <w:unhideWhenUsed/>
    <w:rsid w:val="00575C91"/>
    <w:pPr>
      <w:spacing w:before="100" w:beforeAutospacing="1" w:after="100" w:afterAutospacing="1"/>
      <w:jc w:val="left"/>
    </w:pPr>
    <w:rPr>
      <w:rFonts w:ascii="Times New Roman" w:eastAsia="Times New Roman" w:hAnsi="Times New Roman"/>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29800">
      <w:bodyDiv w:val="1"/>
      <w:marLeft w:val="0"/>
      <w:marRight w:val="0"/>
      <w:marTop w:val="0"/>
      <w:marBottom w:val="0"/>
      <w:divBdr>
        <w:top w:val="none" w:sz="0" w:space="0" w:color="auto"/>
        <w:left w:val="none" w:sz="0" w:space="0" w:color="auto"/>
        <w:bottom w:val="none" w:sz="0" w:space="0" w:color="auto"/>
        <w:right w:val="none" w:sz="0" w:space="0" w:color="auto"/>
      </w:divBdr>
    </w:div>
    <w:div w:id="1687099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3041</Characters>
  <Application>Microsoft Office Word</Application>
  <DocSecurity>0</DocSecurity>
  <Lines>25</Lines>
  <Paragraphs>7</Paragraphs>
  <ScaleCrop>false</ScaleCrop>
  <HeadingPairs>
    <vt:vector size="6" baseType="variant">
      <vt:variant>
        <vt:lpstr>Konu Başlığı</vt:lpstr>
      </vt:variant>
      <vt:variant>
        <vt:i4>1</vt:i4>
      </vt:variant>
      <vt:variant>
        <vt:lpstr>Başlık</vt:lpstr>
      </vt:variant>
      <vt:variant>
        <vt:i4>1</vt:i4>
      </vt:variant>
      <vt:variant>
        <vt:lpstr>Headings</vt:lpstr>
      </vt:variant>
      <vt:variant>
        <vt:i4>4</vt:i4>
      </vt:variant>
    </vt:vector>
  </HeadingPairs>
  <TitlesOfParts>
    <vt:vector size="6" baseType="lpstr">
      <vt:lpstr/>
      <vt:lpstr/>
      <vt:lpstr>Gerekli Bilgi ve Beceriler</vt:lpstr>
      <vt:lpstr>İş/Görev Kısa Tanımı (Özeti)</vt:lpstr>
      <vt:lpstr>İşi/Görevi</vt:lpstr>
      <vt:lpstr>İşin İcrası İçin Kullanılması Gereken Yazılımlar ve Yetki Düzeyleri</vt:lpstr>
    </vt:vector>
  </TitlesOfParts>
  <Company>Hewlett-Packard Company</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Aylin Elbay</cp:lastModifiedBy>
  <cp:revision>2</cp:revision>
  <cp:lastPrinted>2017-09-22T13:40:00Z</cp:lastPrinted>
  <dcterms:created xsi:type="dcterms:W3CDTF">2017-12-19T07:13:00Z</dcterms:created>
  <dcterms:modified xsi:type="dcterms:W3CDTF">2017-12-19T07:13:00Z</dcterms:modified>
</cp:coreProperties>
</file>